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4A" w:rsidRPr="00827C4A" w:rsidRDefault="00827C4A" w:rsidP="00827C4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C4A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27C4A" w:rsidRDefault="00827C4A" w:rsidP="00827C4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C4A">
        <w:rPr>
          <w:rFonts w:ascii="Times New Roman" w:hAnsi="Times New Roman" w:cs="Times New Roman"/>
          <w:b/>
          <w:sz w:val="28"/>
          <w:szCs w:val="28"/>
        </w:rPr>
        <w:t xml:space="preserve">«Основные направления и результатах деятельности Ингушского УФАС России за </w:t>
      </w:r>
      <w:r w:rsidRPr="00827C4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827C4A">
        <w:rPr>
          <w:rFonts w:ascii="Times New Roman" w:hAnsi="Times New Roman" w:cs="Times New Roman"/>
          <w:b/>
          <w:sz w:val="28"/>
          <w:szCs w:val="28"/>
        </w:rPr>
        <w:t>квартал 2020 года»</w:t>
      </w:r>
    </w:p>
    <w:p w:rsidR="00827C4A" w:rsidRDefault="00827C4A" w:rsidP="00827C4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C4A" w:rsidRDefault="00827C4A" w:rsidP="00827C4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C4A">
        <w:rPr>
          <w:rFonts w:ascii="Times New Roman" w:hAnsi="Times New Roman" w:cs="Times New Roman"/>
          <w:b/>
          <w:sz w:val="28"/>
          <w:szCs w:val="28"/>
        </w:rPr>
        <w:t>Осуществление государственного контроля Федерального закона №44-ФЗ от 05.04.2013г.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</w:t>
      </w:r>
    </w:p>
    <w:p w:rsidR="00827C4A" w:rsidRPr="00827C4A" w:rsidRDefault="00827C4A" w:rsidP="00827C4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FB5" w:rsidRDefault="00A77FB5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CB"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контроля в сфере закупок товаров, работ, услуг для обеспечения государственных и муниципальных нужд </w:t>
      </w:r>
      <w:r w:rsidR="00D91368">
        <w:rPr>
          <w:rFonts w:ascii="Times New Roman" w:hAnsi="Times New Roman" w:cs="Times New Roman"/>
          <w:sz w:val="28"/>
          <w:szCs w:val="28"/>
        </w:rPr>
        <w:t xml:space="preserve">в </w:t>
      </w:r>
      <w:r w:rsidRPr="00D82DCB">
        <w:rPr>
          <w:rFonts w:ascii="Times New Roman" w:hAnsi="Times New Roman" w:cs="Times New Roman"/>
          <w:sz w:val="28"/>
          <w:szCs w:val="28"/>
        </w:rPr>
        <w:t>Ингушск</w:t>
      </w:r>
      <w:r w:rsidR="00D91368">
        <w:rPr>
          <w:rFonts w:ascii="Times New Roman" w:hAnsi="Times New Roman" w:cs="Times New Roman"/>
          <w:sz w:val="28"/>
          <w:szCs w:val="28"/>
        </w:rPr>
        <w:t>ое</w:t>
      </w:r>
      <w:r w:rsidRPr="00D82DCB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 w:rsidR="000E6D31">
        <w:rPr>
          <w:rFonts w:ascii="Times New Roman" w:hAnsi="Times New Roman" w:cs="Times New Roman"/>
          <w:sz w:val="28"/>
          <w:szCs w:val="28"/>
        </w:rPr>
        <w:t xml:space="preserve">с 1 </w:t>
      </w:r>
      <w:r w:rsidR="009E6CA6">
        <w:rPr>
          <w:rFonts w:ascii="Times New Roman" w:hAnsi="Times New Roman" w:cs="Times New Roman"/>
          <w:sz w:val="28"/>
          <w:szCs w:val="28"/>
        </w:rPr>
        <w:t>январ</w:t>
      </w:r>
      <w:r w:rsidR="00DA7B02">
        <w:rPr>
          <w:rFonts w:ascii="Times New Roman" w:hAnsi="Times New Roman" w:cs="Times New Roman"/>
          <w:sz w:val="28"/>
          <w:szCs w:val="28"/>
        </w:rPr>
        <w:t>я</w:t>
      </w:r>
      <w:r w:rsidR="000E6D31">
        <w:rPr>
          <w:rFonts w:ascii="Times New Roman" w:hAnsi="Times New Roman" w:cs="Times New Roman"/>
          <w:sz w:val="28"/>
          <w:szCs w:val="28"/>
        </w:rPr>
        <w:t xml:space="preserve"> по текущий момент</w:t>
      </w:r>
      <w:r w:rsidR="00D82DCB">
        <w:rPr>
          <w:rFonts w:ascii="Times New Roman" w:hAnsi="Times New Roman" w:cs="Times New Roman"/>
          <w:sz w:val="28"/>
          <w:szCs w:val="28"/>
        </w:rPr>
        <w:t xml:space="preserve"> </w:t>
      </w:r>
      <w:r w:rsidR="00FC7EFB">
        <w:rPr>
          <w:rFonts w:ascii="Times New Roman" w:hAnsi="Times New Roman" w:cs="Times New Roman"/>
          <w:sz w:val="28"/>
          <w:szCs w:val="28"/>
        </w:rPr>
        <w:t>поступило</w:t>
      </w:r>
      <w:r w:rsidR="000E6D31">
        <w:rPr>
          <w:rFonts w:ascii="Times New Roman" w:hAnsi="Times New Roman" w:cs="Times New Roman"/>
          <w:sz w:val="28"/>
          <w:szCs w:val="28"/>
        </w:rPr>
        <w:t xml:space="preserve"> </w:t>
      </w:r>
      <w:r w:rsidR="006416F0">
        <w:rPr>
          <w:rFonts w:ascii="Times New Roman" w:hAnsi="Times New Roman" w:cs="Times New Roman"/>
          <w:sz w:val="28"/>
          <w:szCs w:val="28"/>
        </w:rPr>
        <w:t>173</w:t>
      </w:r>
      <w:r w:rsidRPr="00D82DCB">
        <w:rPr>
          <w:rFonts w:ascii="Times New Roman" w:hAnsi="Times New Roman" w:cs="Times New Roman"/>
          <w:sz w:val="28"/>
          <w:szCs w:val="28"/>
        </w:rPr>
        <w:t xml:space="preserve"> жалоб участников закупок, из которых: </w:t>
      </w:r>
      <w:r w:rsidR="006416F0">
        <w:rPr>
          <w:rFonts w:ascii="Times New Roman" w:hAnsi="Times New Roman" w:cs="Times New Roman"/>
          <w:sz w:val="28"/>
          <w:szCs w:val="28"/>
        </w:rPr>
        <w:t>3</w:t>
      </w:r>
      <w:r w:rsidR="009E6CA6">
        <w:rPr>
          <w:rFonts w:ascii="Times New Roman" w:hAnsi="Times New Roman" w:cs="Times New Roman"/>
          <w:sz w:val="28"/>
          <w:szCs w:val="28"/>
        </w:rPr>
        <w:t>6</w:t>
      </w:r>
      <w:r w:rsidR="00726BF9" w:rsidRPr="00D82DCB">
        <w:rPr>
          <w:rFonts w:ascii="Times New Roman" w:hAnsi="Times New Roman" w:cs="Times New Roman"/>
          <w:sz w:val="28"/>
          <w:szCs w:val="28"/>
        </w:rPr>
        <w:t xml:space="preserve"> </w:t>
      </w:r>
      <w:r w:rsidRPr="00D82DCB">
        <w:rPr>
          <w:rFonts w:ascii="Times New Roman" w:hAnsi="Times New Roman" w:cs="Times New Roman"/>
          <w:sz w:val="28"/>
          <w:szCs w:val="28"/>
        </w:rPr>
        <w:t xml:space="preserve">возвращены в связи с их несоответствием требованиям Федерального закона от 05.04.2013 г.№44-ФЗ, </w:t>
      </w:r>
      <w:r w:rsidR="006416F0">
        <w:rPr>
          <w:rFonts w:ascii="Times New Roman" w:hAnsi="Times New Roman" w:cs="Times New Roman"/>
          <w:sz w:val="28"/>
          <w:szCs w:val="28"/>
        </w:rPr>
        <w:t>35</w:t>
      </w:r>
      <w:r w:rsidRPr="00D82DCB">
        <w:rPr>
          <w:rFonts w:ascii="Times New Roman" w:hAnsi="Times New Roman" w:cs="Times New Roman"/>
          <w:sz w:val="28"/>
          <w:szCs w:val="28"/>
        </w:rPr>
        <w:t xml:space="preserve"> жалоб отозван</w:t>
      </w:r>
      <w:r w:rsidR="006416F0">
        <w:rPr>
          <w:rFonts w:ascii="Times New Roman" w:hAnsi="Times New Roman" w:cs="Times New Roman"/>
          <w:sz w:val="28"/>
          <w:szCs w:val="28"/>
        </w:rPr>
        <w:t>о</w:t>
      </w:r>
      <w:r w:rsidRPr="00D82DCB">
        <w:rPr>
          <w:rFonts w:ascii="Times New Roman" w:hAnsi="Times New Roman" w:cs="Times New Roman"/>
          <w:sz w:val="28"/>
          <w:szCs w:val="28"/>
        </w:rPr>
        <w:t xml:space="preserve"> заявителями. </w:t>
      </w:r>
      <w:proofErr w:type="gramStart"/>
      <w:r w:rsidRPr="00D82DCB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D82DCB">
        <w:rPr>
          <w:rFonts w:ascii="Times New Roman" w:hAnsi="Times New Roman" w:cs="Times New Roman"/>
          <w:sz w:val="28"/>
          <w:szCs w:val="28"/>
        </w:rPr>
        <w:t xml:space="preserve"> было рассмотрено на заседаниях Комиссии Ингушского УФАС России </w:t>
      </w:r>
      <w:r w:rsidR="006416F0">
        <w:rPr>
          <w:rFonts w:ascii="Times New Roman" w:hAnsi="Times New Roman" w:cs="Times New Roman"/>
          <w:sz w:val="28"/>
          <w:szCs w:val="28"/>
        </w:rPr>
        <w:t>102</w:t>
      </w:r>
      <w:r w:rsidRPr="00D82DCB">
        <w:rPr>
          <w:rFonts w:ascii="Times New Roman" w:hAnsi="Times New Roman" w:cs="Times New Roman"/>
          <w:sz w:val="28"/>
          <w:szCs w:val="28"/>
        </w:rPr>
        <w:t xml:space="preserve"> жалоб. Из рассмотренных по существу жалоб:</w:t>
      </w:r>
      <w:r w:rsidR="0098660A">
        <w:rPr>
          <w:rFonts w:ascii="Times New Roman" w:hAnsi="Times New Roman" w:cs="Times New Roman"/>
          <w:sz w:val="28"/>
          <w:szCs w:val="28"/>
        </w:rPr>
        <w:t xml:space="preserve"> </w:t>
      </w:r>
      <w:r w:rsidR="006416F0">
        <w:rPr>
          <w:rFonts w:ascii="Times New Roman" w:hAnsi="Times New Roman" w:cs="Times New Roman"/>
          <w:sz w:val="28"/>
          <w:szCs w:val="28"/>
        </w:rPr>
        <w:t>9</w:t>
      </w:r>
      <w:r w:rsidR="0098660A">
        <w:rPr>
          <w:rFonts w:ascii="Times New Roman" w:hAnsi="Times New Roman" w:cs="Times New Roman"/>
          <w:sz w:val="28"/>
          <w:szCs w:val="28"/>
        </w:rPr>
        <w:t xml:space="preserve"> </w:t>
      </w:r>
      <w:r w:rsidRPr="00D82DCB">
        <w:rPr>
          <w:rFonts w:ascii="Times New Roman" w:hAnsi="Times New Roman" w:cs="Times New Roman"/>
          <w:sz w:val="28"/>
          <w:szCs w:val="28"/>
        </w:rPr>
        <w:t>жалоб</w:t>
      </w:r>
      <w:r w:rsidR="0098660A">
        <w:rPr>
          <w:rFonts w:ascii="Times New Roman" w:hAnsi="Times New Roman" w:cs="Times New Roman"/>
          <w:sz w:val="28"/>
          <w:szCs w:val="28"/>
        </w:rPr>
        <w:t>ы</w:t>
      </w:r>
      <w:r w:rsidRPr="00D82DCB">
        <w:rPr>
          <w:rFonts w:ascii="Times New Roman" w:hAnsi="Times New Roman" w:cs="Times New Roman"/>
          <w:sz w:val="28"/>
          <w:szCs w:val="28"/>
        </w:rPr>
        <w:t xml:space="preserve"> поданы на действия федеральных заказчиков либо их комиссий, </w:t>
      </w:r>
      <w:r w:rsidR="006416F0">
        <w:rPr>
          <w:rFonts w:ascii="Times New Roman" w:hAnsi="Times New Roman" w:cs="Times New Roman"/>
          <w:sz w:val="28"/>
          <w:szCs w:val="28"/>
        </w:rPr>
        <w:t xml:space="preserve">39 – на действия муниципальных заказчиков, </w:t>
      </w:r>
      <w:r w:rsidR="006D5737">
        <w:rPr>
          <w:rFonts w:ascii="Times New Roman" w:hAnsi="Times New Roman" w:cs="Times New Roman"/>
          <w:sz w:val="28"/>
          <w:szCs w:val="28"/>
        </w:rPr>
        <w:t>54</w:t>
      </w:r>
      <w:r w:rsidRPr="00D82DCB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560DCE">
        <w:rPr>
          <w:rFonts w:ascii="Times New Roman" w:hAnsi="Times New Roman" w:cs="Times New Roman"/>
          <w:sz w:val="28"/>
          <w:szCs w:val="28"/>
        </w:rPr>
        <w:t>а</w:t>
      </w:r>
      <w:r w:rsidRPr="00D82DCB">
        <w:rPr>
          <w:rFonts w:ascii="Times New Roman" w:hAnsi="Times New Roman" w:cs="Times New Roman"/>
          <w:sz w:val="28"/>
          <w:szCs w:val="28"/>
        </w:rPr>
        <w:t xml:space="preserve"> - на действия заказчиков </w:t>
      </w:r>
      <w:r w:rsidR="00380986">
        <w:rPr>
          <w:rFonts w:ascii="Times New Roman" w:hAnsi="Times New Roman" w:cs="Times New Roman"/>
          <w:sz w:val="28"/>
          <w:szCs w:val="28"/>
        </w:rPr>
        <w:t>РИ</w:t>
      </w:r>
      <w:r w:rsidRPr="00D82DCB">
        <w:rPr>
          <w:rFonts w:ascii="Times New Roman" w:hAnsi="Times New Roman" w:cs="Times New Roman"/>
          <w:sz w:val="28"/>
          <w:szCs w:val="28"/>
        </w:rPr>
        <w:t xml:space="preserve"> и их комиссий</w:t>
      </w:r>
      <w:r w:rsidR="00560DCE">
        <w:rPr>
          <w:rFonts w:ascii="Times New Roman" w:hAnsi="Times New Roman" w:cs="Times New Roman"/>
          <w:sz w:val="28"/>
          <w:szCs w:val="28"/>
        </w:rPr>
        <w:t>.</w:t>
      </w:r>
    </w:p>
    <w:p w:rsidR="00195BBC" w:rsidRPr="00D82DCB" w:rsidRDefault="00195BBC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Ингушское УФАС России поступило</w:t>
      </w:r>
      <w:r w:rsidR="00937C71">
        <w:rPr>
          <w:rFonts w:ascii="Times New Roman" w:hAnsi="Times New Roman" w:cs="Times New Roman"/>
          <w:sz w:val="28"/>
          <w:szCs w:val="28"/>
        </w:rPr>
        <w:t xml:space="preserve"> </w:t>
      </w:r>
      <w:r w:rsidR="006416F0">
        <w:rPr>
          <w:rFonts w:ascii="Times New Roman" w:hAnsi="Times New Roman" w:cs="Times New Roman"/>
          <w:sz w:val="28"/>
          <w:szCs w:val="28"/>
        </w:rPr>
        <w:t>3</w:t>
      </w:r>
      <w:r w:rsidR="00937C7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416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 органа исполнительной власти Ингушетии материалы о включении</w:t>
      </w:r>
      <w:r w:rsidR="00937C71">
        <w:rPr>
          <w:rFonts w:ascii="Times New Roman" w:hAnsi="Times New Roman" w:cs="Times New Roman"/>
          <w:sz w:val="28"/>
          <w:szCs w:val="28"/>
        </w:rPr>
        <w:t xml:space="preserve"> победителя закупки в РНП ввиду неисполнения обязательств по государственному контракту. </w:t>
      </w:r>
      <w:r w:rsidR="006416F0">
        <w:rPr>
          <w:rFonts w:ascii="Times New Roman" w:hAnsi="Times New Roman" w:cs="Times New Roman"/>
          <w:sz w:val="28"/>
          <w:szCs w:val="28"/>
        </w:rPr>
        <w:t>В первом случае участник был включен в РНП, так как подтвердился факт уклонения участника от заключения контракта. Во втором случае участник не был включен в реестр ввиду того, что им было доказано отсутствие противоправных действий по причине сложной эпидемиологической ситуации в республике. Третье обращения было возвращено без рассмотрения ввиду неполноты представленных сведений.</w:t>
      </w:r>
    </w:p>
    <w:p w:rsidR="00A77FB5" w:rsidRDefault="00560DCE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жалоб по существу и проведения внеплановых проверок Управлением выявлено </w:t>
      </w:r>
      <w:r w:rsidR="00E73133">
        <w:rPr>
          <w:rFonts w:ascii="Times New Roman" w:hAnsi="Times New Roman" w:cs="Times New Roman"/>
          <w:sz w:val="28"/>
          <w:szCs w:val="28"/>
        </w:rPr>
        <w:t xml:space="preserve">более 80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 w:rsidR="000E4845">
        <w:rPr>
          <w:rFonts w:ascii="Times New Roman" w:hAnsi="Times New Roman" w:cs="Times New Roman"/>
          <w:sz w:val="28"/>
          <w:szCs w:val="28"/>
        </w:rPr>
        <w:t xml:space="preserve"> требования Закона о контрактной системе</w:t>
      </w:r>
      <w:r w:rsidR="006D5737">
        <w:rPr>
          <w:rFonts w:ascii="Times New Roman" w:hAnsi="Times New Roman" w:cs="Times New Roman"/>
          <w:sz w:val="28"/>
          <w:szCs w:val="28"/>
        </w:rPr>
        <w:t>.</w:t>
      </w:r>
    </w:p>
    <w:p w:rsidR="00195BBC" w:rsidRDefault="00195BBC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FB5" w:rsidRPr="00D82DCB" w:rsidRDefault="00A77FB5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CB">
        <w:rPr>
          <w:rFonts w:ascii="Times New Roman" w:hAnsi="Times New Roman" w:cs="Times New Roman"/>
          <w:sz w:val="28"/>
          <w:szCs w:val="28"/>
        </w:rPr>
        <w:t>Типовыми нарушениями являлись:</w:t>
      </w:r>
    </w:p>
    <w:p w:rsidR="00A77FB5" w:rsidRPr="005F4D8B" w:rsidRDefault="00A77FB5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D8B">
        <w:rPr>
          <w:rFonts w:ascii="Times New Roman" w:hAnsi="Times New Roman" w:cs="Times New Roman"/>
          <w:b/>
          <w:sz w:val="28"/>
          <w:szCs w:val="28"/>
        </w:rPr>
        <w:t>- нарушения в части размещения информации в единой информационной системе;</w:t>
      </w:r>
    </w:p>
    <w:p w:rsidR="005F4D8B" w:rsidRDefault="002D34AF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заказчиками нарушаются сроки размещения извещения о проведении закупки, как конкурентных способов определения поставщика, так и в некоторых случаях при заключении контракта с единственным поставщиком на основании статьи 93 Закона о контрактной системе. </w:t>
      </w:r>
    </w:p>
    <w:p w:rsidR="00A77FB5" w:rsidRPr="005F4D8B" w:rsidRDefault="00A77FB5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D8B">
        <w:rPr>
          <w:rFonts w:ascii="Times New Roman" w:hAnsi="Times New Roman" w:cs="Times New Roman"/>
          <w:b/>
          <w:sz w:val="28"/>
          <w:szCs w:val="28"/>
        </w:rPr>
        <w:t>- нарушения порядка выбора способа определения пост</w:t>
      </w:r>
      <w:r w:rsidR="00EF5A69" w:rsidRPr="005F4D8B">
        <w:rPr>
          <w:rFonts w:ascii="Times New Roman" w:hAnsi="Times New Roman" w:cs="Times New Roman"/>
          <w:b/>
          <w:sz w:val="28"/>
          <w:szCs w:val="28"/>
        </w:rPr>
        <w:t xml:space="preserve">авщика (подрядчика исполнителя). </w:t>
      </w:r>
    </w:p>
    <w:p w:rsidR="00EF5A69" w:rsidRDefault="00EF5A69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наиболее часто Заказчиками  нарушаются требования Закона о контрактной системе в части выбора способа определения </w:t>
      </w:r>
      <w:r w:rsidRPr="00D82DCB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авщика (подрядчика исполнителя) при заключени</w:t>
      </w:r>
      <w:r w:rsidR="00EF59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контракта на основании статьи 93 Закона о контрактной системе. Нарушения могут выразиться в неправильном применении статьи 93 Закона о контрактной системе</w:t>
      </w:r>
      <w:r w:rsidR="00A81B2A">
        <w:rPr>
          <w:rFonts w:ascii="Times New Roman" w:hAnsi="Times New Roman" w:cs="Times New Roman"/>
          <w:sz w:val="28"/>
          <w:szCs w:val="28"/>
        </w:rPr>
        <w:t>, т.е. Заказчиком неправильно истолков</w:t>
      </w:r>
      <w:r w:rsidR="00EA4E5B">
        <w:rPr>
          <w:rFonts w:ascii="Times New Roman" w:hAnsi="Times New Roman" w:cs="Times New Roman"/>
          <w:sz w:val="28"/>
          <w:szCs w:val="28"/>
        </w:rPr>
        <w:t xml:space="preserve">аны положения конкретной части статьи 93 Закона о контрактной </w:t>
      </w:r>
      <w:r w:rsidR="00EA4E5B">
        <w:rPr>
          <w:rFonts w:ascii="Times New Roman" w:hAnsi="Times New Roman" w:cs="Times New Roman"/>
          <w:sz w:val="28"/>
          <w:szCs w:val="28"/>
        </w:rPr>
        <w:lastRenderedPageBreak/>
        <w:t>системе, и заключен контракта с единственным поставщиком, в то время как следовало осуществить закупку конкурентным способа определения поставщика. Чтобы не допускать подобные нарушения необходимо изучать правопри</w:t>
      </w:r>
      <w:r w:rsidR="00EF59FE">
        <w:rPr>
          <w:rFonts w:ascii="Times New Roman" w:hAnsi="Times New Roman" w:cs="Times New Roman"/>
          <w:sz w:val="28"/>
          <w:szCs w:val="28"/>
        </w:rPr>
        <w:t>мени</w:t>
      </w:r>
      <w:r w:rsidR="00EA4E5B">
        <w:rPr>
          <w:rFonts w:ascii="Times New Roman" w:hAnsi="Times New Roman" w:cs="Times New Roman"/>
          <w:sz w:val="28"/>
          <w:szCs w:val="28"/>
        </w:rPr>
        <w:t>тельн</w:t>
      </w:r>
      <w:r w:rsidR="00EF59FE">
        <w:rPr>
          <w:rFonts w:ascii="Times New Roman" w:hAnsi="Times New Roman" w:cs="Times New Roman"/>
          <w:sz w:val="28"/>
          <w:szCs w:val="28"/>
        </w:rPr>
        <w:t>у</w:t>
      </w:r>
      <w:r w:rsidR="00EA4E5B">
        <w:rPr>
          <w:rFonts w:ascii="Times New Roman" w:hAnsi="Times New Roman" w:cs="Times New Roman"/>
          <w:sz w:val="28"/>
          <w:szCs w:val="28"/>
        </w:rPr>
        <w:t xml:space="preserve">ю практику в части применения </w:t>
      </w:r>
      <w:r w:rsidR="00EF59FE">
        <w:rPr>
          <w:rFonts w:ascii="Times New Roman" w:hAnsi="Times New Roman" w:cs="Times New Roman"/>
          <w:sz w:val="28"/>
          <w:szCs w:val="28"/>
        </w:rPr>
        <w:t>положений</w:t>
      </w:r>
      <w:r w:rsidR="00EA4E5B">
        <w:rPr>
          <w:rFonts w:ascii="Times New Roman" w:hAnsi="Times New Roman" w:cs="Times New Roman"/>
          <w:sz w:val="28"/>
          <w:szCs w:val="28"/>
        </w:rPr>
        <w:t xml:space="preserve"> статьи 93 Закона о контрактной системе.</w:t>
      </w:r>
    </w:p>
    <w:p w:rsidR="00EA4E5B" w:rsidRPr="00D82DCB" w:rsidRDefault="00EA4E5B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нарушения порядка выбора способа определения поставщика Заказчиками допускаются при </w:t>
      </w:r>
      <w:r w:rsidR="005F4D8B">
        <w:rPr>
          <w:rFonts w:ascii="Times New Roman" w:hAnsi="Times New Roman" w:cs="Times New Roman"/>
          <w:sz w:val="28"/>
          <w:szCs w:val="28"/>
        </w:rPr>
        <w:t>превышении</w:t>
      </w:r>
      <w:r>
        <w:rPr>
          <w:rFonts w:ascii="Times New Roman" w:hAnsi="Times New Roman" w:cs="Times New Roman"/>
          <w:sz w:val="28"/>
          <w:szCs w:val="28"/>
        </w:rPr>
        <w:t xml:space="preserve"> лимитов заключении контракта с единственным поставщиком на основании статьи 9</w:t>
      </w:r>
      <w:r w:rsidR="005F4D8B">
        <w:rPr>
          <w:rFonts w:ascii="Times New Roman" w:hAnsi="Times New Roman" w:cs="Times New Roman"/>
          <w:sz w:val="28"/>
          <w:szCs w:val="28"/>
        </w:rPr>
        <w:t>3 Закона о контрактной системы.</w:t>
      </w:r>
    </w:p>
    <w:p w:rsidR="005F4D8B" w:rsidRDefault="005F4D8B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FB5" w:rsidRPr="005F4D8B" w:rsidRDefault="00A77FB5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D8B">
        <w:rPr>
          <w:rFonts w:ascii="Times New Roman" w:hAnsi="Times New Roman" w:cs="Times New Roman"/>
          <w:b/>
          <w:sz w:val="28"/>
          <w:szCs w:val="28"/>
        </w:rPr>
        <w:t>- нарушения порядка отбора участников закупо</w:t>
      </w:r>
      <w:r w:rsidR="005F4D8B" w:rsidRPr="005F4D8B">
        <w:rPr>
          <w:rFonts w:ascii="Times New Roman" w:hAnsi="Times New Roman" w:cs="Times New Roman"/>
          <w:b/>
          <w:sz w:val="28"/>
          <w:szCs w:val="28"/>
        </w:rPr>
        <w:t xml:space="preserve">к. </w:t>
      </w:r>
    </w:p>
    <w:p w:rsidR="005F4D8B" w:rsidRPr="00185F53" w:rsidRDefault="004402B6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F53">
        <w:rPr>
          <w:rFonts w:ascii="Times New Roman" w:hAnsi="Times New Roman" w:cs="Times New Roman"/>
          <w:sz w:val="28"/>
          <w:szCs w:val="28"/>
        </w:rPr>
        <w:t>Это нарушение является одним из наиболее значимых, ввиду того, что влияет на интересы участников закупки напрямую. Обращаем внимание, что за нарушение порядка отбора участником закупки КоА</w:t>
      </w:r>
      <w:r w:rsidR="00EF59FE">
        <w:rPr>
          <w:rFonts w:ascii="Times New Roman" w:hAnsi="Times New Roman" w:cs="Times New Roman"/>
          <w:sz w:val="28"/>
          <w:szCs w:val="28"/>
        </w:rPr>
        <w:t>П</w:t>
      </w:r>
      <w:r w:rsidRPr="00185F53">
        <w:rPr>
          <w:rFonts w:ascii="Times New Roman" w:hAnsi="Times New Roman" w:cs="Times New Roman"/>
          <w:sz w:val="28"/>
          <w:szCs w:val="28"/>
        </w:rPr>
        <w:t xml:space="preserve"> предусмотрены существенные штрафы на аукционную комиссии Заказчика, при этом участники Закупки могут обжаловать действия аукционной комиссий и восстановить свои законные права. </w:t>
      </w:r>
      <w:r w:rsidR="00185F53" w:rsidRPr="00185F53">
        <w:rPr>
          <w:rFonts w:ascii="Times New Roman" w:hAnsi="Times New Roman" w:cs="Times New Roman"/>
          <w:sz w:val="28"/>
          <w:szCs w:val="28"/>
        </w:rPr>
        <w:t>В случае выявления нарушения порядка отбора участником закупки Управлением выдается предписание об отмене протоколов и пересмотре заявок участников закупки.</w:t>
      </w:r>
    </w:p>
    <w:p w:rsidR="005F4D8B" w:rsidRDefault="005F4D8B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FB5" w:rsidRDefault="00A77FB5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D8B">
        <w:rPr>
          <w:rFonts w:ascii="Times New Roman" w:hAnsi="Times New Roman" w:cs="Times New Roman"/>
          <w:b/>
          <w:sz w:val="28"/>
          <w:szCs w:val="28"/>
        </w:rPr>
        <w:t>- нарушения в части установления требований в документации о закупках, влекущие ограничение количества участников закупок;</w:t>
      </w:r>
    </w:p>
    <w:p w:rsidR="00185F53" w:rsidRPr="001347BD" w:rsidRDefault="00185F53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BD">
        <w:rPr>
          <w:rFonts w:ascii="Times New Roman" w:hAnsi="Times New Roman" w:cs="Times New Roman"/>
          <w:sz w:val="28"/>
          <w:szCs w:val="28"/>
        </w:rPr>
        <w:t>В части касающийся нарушения требований документации, влекущих ограничении участником закупки важно отметить, что основные нарушение допускаются при неправомерном установлении дополнительных требований к участникам закупки, если Законом о контрактной системе это не предусмотрены. Также аналогичные нарушение могут быть допущен</w:t>
      </w:r>
      <w:r w:rsidR="001347BD">
        <w:rPr>
          <w:rFonts w:ascii="Times New Roman" w:hAnsi="Times New Roman" w:cs="Times New Roman"/>
          <w:sz w:val="28"/>
          <w:szCs w:val="28"/>
        </w:rPr>
        <w:t>ы при описании объекта закупки.</w:t>
      </w:r>
    </w:p>
    <w:p w:rsidR="00185F53" w:rsidRDefault="00185F53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F53" w:rsidRPr="005F4D8B" w:rsidRDefault="00185F53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FB5" w:rsidRDefault="00A77FB5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D8B">
        <w:rPr>
          <w:rFonts w:ascii="Times New Roman" w:hAnsi="Times New Roman" w:cs="Times New Roman"/>
          <w:b/>
          <w:sz w:val="28"/>
          <w:szCs w:val="28"/>
        </w:rPr>
        <w:t>- нарушения порядка заключения контракта или неправомерное изменение его условий, а также заключение контракта с нарушением объявленных условий закупок.</w:t>
      </w:r>
    </w:p>
    <w:p w:rsidR="000F270B" w:rsidRDefault="000F270B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4E">
        <w:rPr>
          <w:rFonts w:ascii="Times New Roman" w:hAnsi="Times New Roman" w:cs="Times New Roman"/>
          <w:sz w:val="28"/>
          <w:szCs w:val="28"/>
        </w:rPr>
        <w:t>При заключении контракта Заказчиками допускаются нарушения порядка заключения контракта, при этом случаи бывают разные, как нарушение сроков заключения контракта, так и отказ заказчика заключать контракта с участником закупки. Как пример, недавно, в Управление поступила жалоб</w:t>
      </w:r>
      <w:r w:rsidR="0001425A">
        <w:rPr>
          <w:rFonts w:ascii="Times New Roman" w:hAnsi="Times New Roman" w:cs="Times New Roman"/>
          <w:sz w:val="28"/>
          <w:szCs w:val="28"/>
        </w:rPr>
        <w:t>а</w:t>
      </w:r>
      <w:r w:rsidRPr="00B23A4E">
        <w:rPr>
          <w:rFonts w:ascii="Times New Roman" w:hAnsi="Times New Roman" w:cs="Times New Roman"/>
          <w:sz w:val="28"/>
          <w:szCs w:val="28"/>
        </w:rPr>
        <w:t xml:space="preserve"> от участника закупки. </w:t>
      </w:r>
      <w:r w:rsidR="0001425A">
        <w:rPr>
          <w:rFonts w:ascii="Times New Roman" w:hAnsi="Times New Roman" w:cs="Times New Roman"/>
          <w:sz w:val="28"/>
          <w:szCs w:val="28"/>
        </w:rPr>
        <w:t>С</w:t>
      </w:r>
      <w:r w:rsidRPr="00B23A4E">
        <w:rPr>
          <w:rFonts w:ascii="Times New Roman" w:hAnsi="Times New Roman" w:cs="Times New Roman"/>
          <w:sz w:val="28"/>
          <w:szCs w:val="28"/>
        </w:rPr>
        <w:t>огласно доводу жалобы, заказчик отказывается в заключени</w:t>
      </w:r>
      <w:r w:rsidR="0001425A">
        <w:rPr>
          <w:rFonts w:ascii="Times New Roman" w:hAnsi="Times New Roman" w:cs="Times New Roman"/>
          <w:sz w:val="28"/>
          <w:szCs w:val="28"/>
        </w:rPr>
        <w:t>е</w:t>
      </w:r>
      <w:r w:rsidRPr="00B23A4E">
        <w:rPr>
          <w:rFonts w:ascii="Times New Roman" w:hAnsi="Times New Roman" w:cs="Times New Roman"/>
          <w:sz w:val="28"/>
          <w:szCs w:val="28"/>
        </w:rPr>
        <w:t xml:space="preserve"> контракта с ним, ввиду того, что он был единственным участником закупки, чья заявка соответствует требованиям </w:t>
      </w:r>
      <w:r w:rsidR="00E87B1C" w:rsidRPr="00B23A4E">
        <w:rPr>
          <w:rFonts w:ascii="Times New Roman" w:hAnsi="Times New Roman" w:cs="Times New Roman"/>
          <w:sz w:val="28"/>
          <w:szCs w:val="28"/>
        </w:rPr>
        <w:t xml:space="preserve">аукционной документации. </w:t>
      </w:r>
      <w:r w:rsidR="00B23A4E">
        <w:rPr>
          <w:rFonts w:ascii="Times New Roman" w:hAnsi="Times New Roman" w:cs="Times New Roman"/>
          <w:sz w:val="28"/>
          <w:szCs w:val="28"/>
        </w:rPr>
        <w:t>П</w:t>
      </w:r>
      <w:r w:rsidR="00E87B1C" w:rsidRPr="00B23A4E">
        <w:rPr>
          <w:rFonts w:ascii="Times New Roman" w:hAnsi="Times New Roman" w:cs="Times New Roman"/>
          <w:sz w:val="28"/>
          <w:szCs w:val="28"/>
        </w:rPr>
        <w:t xml:space="preserve">ри рассмотрении </w:t>
      </w:r>
      <w:r w:rsidR="00B23A4E" w:rsidRPr="00B23A4E">
        <w:rPr>
          <w:rFonts w:ascii="Times New Roman" w:hAnsi="Times New Roman" w:cs="Times New Roman"/>
          <w:sz w:val="28"/>
          <w:szCs w:val="28"/>
        </w:rPr>
        <w:t>жалобы по существу</w:t>
      </w:r>
      <w:r w:rsidR="00B23A4E">
        <w:rPr>
          <w:rFonts w:ascii="Times New Roman" w:hAnsi="Times New Roman" w:cs="Times New Roman"/>
          <w:sz w:val="28"/>
          <w:szCs w:val="28"/>
        </w:rPr>
        <w:t xml:space="preserve"> в действиях заказчика было признано нарушение порядка заключения контракта, виновные должностные лица привлечены к административной ответственности</w:t>
      </w:r>
      <w:r w:rsidR="002D4CC8">
        <w:rPr>
          <w:rFonts w:ascii="Times New Roman" w:hAnsi="Times New Roman" w:cs="Times New Roman"/>
          <w:sz w:val="28"/>
          <w:szCs w:val="28"/>
        </w:rPr>
        <w:t xml:space="preserve">, также было выдано предписания о возобновлении процедуры заключения контракта. </w:t>
      </w:r>
      <w:r w:rsidR="00460E7A">
        <w:rPr>
          <w:rFonts w:ascii="Times New Roman" w:hAnsi="Times New Roman" w:cs="Times New Roman"/>
          <w:sz w:val="28"/>
          <w:szCs w:val="28"/>
        </w:rPr>
        <w:t xml:space="preserve"> Данные решение и предписание  Управления были обжалованы заказчиком, однако суд</w:t>
      </w:r>
      <w:r w:rsidR="00355760">
        <w:rPr>
          <w:rFonts w:ascii="Times New Roman" w:hAnsi="Times New Roman" w:cs="Times New Roman"/>
          <w:sz w:val="28"/>
          <w:szCs w:val="28"/>
        </w:rPr>
        <w:t>ы</w:t>
      </w:r>
      <w:r w:rsidR="00460E7A">
        <w:rPr>
          <w:rFonts w:ascii="Times New Roman" w:hAnsi="Times New Roman" w:cs="Times New Roman"/>
          <w:sz w:val="28"/>
          <w:szCs w:val="28"/>
        </w:rPr>
        <w:t xml:space="preserve"> </w:t>
      </w:r>
      <w:r w:rsidR="00355760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460E7A">
        <w:rPr>
          <w:rFonts w:ascii="Times New Roman" w:hAnsi="Times New Roman" w:cs="Times New Roman"/>
          <w:sz w:val="28"/>
          <w:szCs w:val="28"/>
        </w:rPr>
        <w:lastRenderedPageBreak/>
        <w:t>апелляционной инстанции подтверд</w:t>
      </w:r>
      <w:r w:rsidR="00355760">
        <w:rPr>
          <w:rFonts w:ascii="Times New Roman" w:hAnsi="Times New Roman" w:cs="Times New Roman"/>
          <w:sz w:val="28"/>
          <w:szCs w:val="28"/>
        </w:rPr>
        <w:t>и</w:t>
      </w:r>
      <w:r w:rsidR="00460E7A">
        <w:rPr>
          <w:rFonts w:ascii="Times New Roman" w:hAnsi="Times New Roman" w:cs="Times New Roman"/>
          <w:sz w:val="28"/>
          <w:szCs w:val="28"/>
        </w:rPr>
        <w:t xml:space="preserve">ли правомерность позиции </w:t>
      </w:r>
      <w:r w:rsidR="00355760">
        <w:rPr>
          <w:rFonts w:ascii="Times New Roman" w:hAnsi="Times New Roman" w:cs="Times New Roman"/>
          <w:sz w:val="28"/>
          <w:szCs w:val="28"/>
        </w:rPr>
        <w:t>Ингушского</w:t>
      </w:r>
      <w:r w:rsidR="00460E7A">
        <w:rPr>
          <w:rFonts w:ascii="Times New Roman" w:hAnsi="Times New Roman" w:cs="Times New Roman"/>
          <w:sz w:val="28"/>
          <w:szCs w:val="28"/>
        </w:rPr>
        <w:t xml:space="preserve"> УФАС России. </w:t>
      </w:r>
    </w:p>
    <w:p w:rsidR="00115B9F" w:rsidRDefault="00115B9F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B02" w:rsidRDefault="00DA7B02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029" w:rsidRPr="00CD2029">
        <w:rPr>
          <w:rFonts w:ascii="Times New Roman" w:hAnsi="Times New Roman" w:cs="Times New Roman"/>
          <w:b/>
          <w:sz w:val="28"/>
          <w:szCs w:val="28"/>
        </w:rPr>
        <w:t>Также отдельное внимание</w:t>
      </w:r>
      <w:r w:rsidR="00CD2029">
        <w:rPr>
          <w:rFonts w:ascii="Times New Roman" w:hAnsi="Times New Roman" w:cs="Times New Roman"/>
          <w:sz w:val="28"/>
          <w:szCs w:val="28"/>
        </w:rPr>
        <w:t xml:space="preserve"> стоит уделить инструкции по заполнению заявок, размещенной в составе закупочной документации, которая может ввести участников закупки в заблуждения и отклонению их заявок от участия в торгах. Такие действия часто пресекаются комиссией Управления в ходе рассмотрения жалоб по существу.</w:t>
      </w:r>
    </w:p>
    <w:p w:rsidR="00CD2029" w:rsidRDefault="00CD2029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CC8" w:rsidRPr="00B23A4E" w:rsidRDefault="002D4CC8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часто, при проведении совместных проверок с правоохранительными органами, Управлением выявляются случаи нарушения </w:t>
      </w:r>
      <w:r w:rsidR="001B7483">
        <w:rPr>
          <w:rFonts w:ascii="Times New Roman" w:hAnsi="Times New Roman" w:cs="Times New Roman"/>
          <w:sz w:val="28"/>
          <w:szCs w:val="28"/>
        </w:rPr>
        <w:t>объявленных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B748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контракта. Поэтому важно отметить, что контракт заключается исключительно на ранее объявленных в закупочной документации условиях проведении закупки.</w:t>
      </w:r>
    </w:p>
    <w:p w:rsidR="00176BF7" w:rsidRDefault="00176BF7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6FA" w:rsidRDefault="00FB3C85" w:rsidP="001166F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дополнение</w:t>
      </w:r>
      <w:r w:rsidR="001B7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B7483">
        <w:rPr>
          <w:rFonts w:ascii="Times New Roman" w:hAnsi="Times New Roman" w:cs="Times New Roman"/>
          <w:sz w:val="28"/>
          <w:szCs w:val="28"/>
        </w:rPr>
        <w:t xml:space="preserve"> вышесказанному отмечаем, </w:t>
      </w:r>
      <w:r w:rsidR="00827C4A">
        <w:rPr>
          <w:rFonts w:ascii="Times New Roman" w:hAnsi="Times New Roman" w:cs="Times New Roman"/>
          <w:sz w:val="28"/>
          <w:szCs w:val="28"/>
        </w:rPr>
        <w:t xml:space="preserve">что по- </w:t>
      </w:r>
      <w:r w:rsidR="002D1B8E">
        <w:rPr>
          <w:rFonts w:ascii="Times New Roman" w:hAnsi="Times New Roman" w:cs="Times New Roman"/>
          <w:sz w:val="28"/>
          <w:szCs w:val="28"/>
        </w:rPr>
        <w:t>прежнему в Управление поступает мало обращений от заказчиков о включении недобросовестных участников закупки в РНП.</w:t>
      </w:r>
    </w:p>
    <w:p w:rsidR="002D1B8E" w:rsidRDefault="002D1B8E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по результатам проведения плановых и внеплановых прове</w:t>
      </w:r>
      <w:r w:rsidR="00B152AF">
        <w:rPr>
          <w:rFonts w:ascii="Times New Roman" w:hAnsi="Times New Roman" w:cs="Times New Roman"/>
          <w:sz w:val="28"/>
          <w:szCs w:val="28"/>
        </w:rPr>
        <w:t>рок, установлено, что заказчиками</w:t>
      </w:r>
      <w:r>
        <w:rPr>
          <w:rFonts w:ascii="Times New Roman" w:hAnsi="Times New Roman" w:cs="Times New Roman"/>
          <w:sz w:val="28"/>
          <w:szCs w:val="28"/>
        </w:rPr>
        <w:t xml:space="preserve"> крайне </w:t>
      </w:r>
      <w:r w:rsidR="00B152AF">
        <w:rPr>
          <w:rFonts w:ascii="Times New Roman" w:hAnsi="Times New Roman" w:cs="Times New Roman"/>
          <w:sz w:val="28"/>
          <w:szCs w:val="28"/>
        </w:rPr>
        <w:t>редко ведется работа по привлечению</w:t>
      </w:r>
      <w:r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к ответственности (штрафные санкции, пени) за ненадлежащее исполнение обязательства по контракту.</w:t>
      </w:r>
    </w:p>
    <w:p w:rsidR="007D43C0" w:rsidRDefault="007D43C0" w:rsidP="00D82D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нарушения в сфере поставки </w:t>
      </w:r>
      <w:r w:rsidR="00C82804">
        <w:rPr>
          <w:rFonts w:ascii="Times New Roman" w:hAnsi="Times New Roman" w:cs="Times New Roman"/>
          <w:sz w:val="28"/>
          <w:szCs w:val="28"/>
        </w:rPr>
        <w:t>поставок лекарственных</w:t>
      </w:r>
      <w:r w:rsidR="0088478E">
        <w:rPr>
          <w:rFonts w:ascii="Times New Roman" w:hAnsi="Times New Roman" w:cs="Times New Roman"/>
          <w:sz w:val="28"/>
          <w:szCs w:val="28"/>
        </w:rPr>
        <w:t xml:space="preserve"> препаратов</w:t>
      </w:r>
      <w:r w:rsidR="00C25E44">
        <w:rPr>
          <w:rFonts w:ascii="Times New Roman" w:hAnsi="Times New Roman" w:cs="Times New Roman"/>
          <w:sz w:val="28"/>
          <w:szCs w:val="28"/>
        </w:rPr>
        <w:t xml:space="preserve"> и изделий медицинского назначения</w:t>
      </w:r>
      <w:r w:rsidR="00C82804">
        <w:rPr>
          <w:rFonts w:ascii="Times New Roman" w:hAnsi="Times New Roman" w:cs="Times New Roman"/>
          <w:sz w:val="28"/>
          <w:szCs w:val="28"/>
        </w:rPr>
        <w:t>, помимо общих, указанных выше, заключается в применении н</w:t>
      </w:r>
      <w:r w:rsidR="00DB308D">
        <w:rPr>
          <w:rFonts w:ascii="Times New Roman" w:hAnsi="Times New Roman" w:cs="Times New Roman"/>
          <w:sz w:val="28"/>
          <w:szCs w:val="28"/>
        </w:rPr>
        <w:t>ационального режима.</w:t>
      </w:r>
    </w:p>
    <w:p w:rsidR="00DB308D" w:rsidRDefault="00DB308D" w:rsidP="00B0505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14 Закона о контрактной системе установлены следующие ограничения при проведении закупок лекарственных средств и изделий, медицинского назначения:</w:t>
      </w:r>
    </w:p>
    <w:p w:rsidR="00D726DE" w:rsidRDefault="00D726DE" w:rsidP="00B050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B308D" w:rsidRPr="00B91447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05.02.2015 N 102</w:t>
      </w:r>
      <w:r w:rsidR="00DB308D" w:rsidRPr="00DB308D">
        <w:rPr>
          <w:rFonts w:ascii="Times New Roman" w:hAnsi="Times New Roman" w:cs="Times New Roman"/>
          <w:sz w:val="28"/>
          <w:szCs w:val="28"/>
        </w:rPr>
        <w:t xml:space="preserve">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</w:t>
      </w:r>
      <w:r w:rsidR="00DB3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6DE" w:rsidRDefault="00DB308D" w:rsidP="00B050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Коротко можно отметить </w:t>
      </w:r>
      <w:r w:rsidR="00B91447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особенности, установленные настоящим Постановлением</w:t>
      </w:r>
      <w:r w:rsidR="00D726DE">
        <w:rPr>
          <w:rFonts w:ascii="Times New Roman" w:hAnsi="Times New Roman" w:cs="Times New Roman"/>
          <w:sz w:val="28"/>
          <w:szCs w:val="28"/>
        </w:rPr>
        <w:t xml:space="preserve"> при применении которых допускаются нарушения  </w:t>
      </w:r>
      <w:r w:rsidR="00C25E44">
        <w:rPr>
          <w:rFonts w:ascii="Times New Roman" w:hAnsi="Times New Roman" w:cs="Times New Roman"/>
          <w:sz w:val="28"/>
          <w:szCs w:val="28"/>
        </w:rPr>
        <w:t>требований</w:t>
      </w:r>
      <w:r w:rsidR="00D726DE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системе:</w:t>
      </w:r>
    </w:p>
    <w:p w:rsidR="00B05057" w:rsidRDefault="00D726DE" w:rsidP="00B050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308D">
        <w:rPr>
          <w:rFonts w:ascii="Times New Roman" w:hAnsi="Times New Roman" w:cs="Times New Roman"/>
          <w:sz w:val="28"/>
          <w:szCs w:val="28"/>
        </w:rPr>
        <w:t xml:space="preserve"> </w:t>
      </w:r>
      <w:r w:rsidR="00DB308D" w:rsidRPr="00D726DE">
        <w:rPr>
          <w:rFonts w:ascii="Times New Roman" w:hAnsi="Times New Roman" w:cs="Times New Roman"/>
          <w:b/>
          <w:sz w:val="28"/>
          <w:szCs w:val="28"/>
        </w:rPr>
        <w:t>запрет объединения в один</w:t>
      </w:r>
      <w:r w:rsidR="00DB308D">
        <w:rPr>
          <w:rFonts w:ascii="Times New Roman" w:hAnsi="Times New Roman" w:cs="Times New Roman"/>
          <w:sz w:val="28"/>
          <w:szCs w:val="28"/>
        </w:rPr>
        <w:t xml:space="preserve"> лот включенные и не включенные в перечень </w:t>
      </w:r>
      <w:r w:rsidR="00B05057">
        <w:rPr>
          <w:rFonts w:ascii="Times New Roman" w:hAnsi="Times New Roman" w:cs="Times New Roman"/>
          <w:sz w:val="28"/>
          <w:szCs w:val="28"/>
        </w:rPr>
        <w:t>№</w:t>
      </w:r>
      <w:r w:rsidR="00DB308D">
        <w:rPr>
          <w:rFonts w:ascii="Times New Roman" w:hAnsi="Times New Roman" w:cs="Times New Roman"/>
          <w:sz w:val="28"/>
          <w:szCs w:val="28"/>
        </w:rPr>
        <w:t>1 медицинских изделий</w:t>
      </w:r>
      <w:r w:rsidR="00B05057">
        <w:rPr>
          <w:rFonts w:ascii="Times New Roman" w:hAnsi="Times New Roman" w:cs="Times New Roman"/>
          <w:sz w:val="28"/>
          <w:szCs w:val="28"/>
        </w:rPr>
        <w:t>, также в запрет объединения в один лот включенные и не включенные в перечень №2 медицинских изделий (Постановлением утверждены перечень №1-</w:t>
      </w:r>
      <w:r w:rsidR="00B05057" w:rsidRPr="00B05057">
        <w:rPr>
          <w:rFonts w:ascii="Times New Roman" w:hAnsi="Times New Roman" w:cs="Times New Roman"/>
          <w:sz w:val="28"/>
          <w:szCs w:val="28"/>
        </w:rPr>
        <w:t xml:space="preserve"> </w:t>
      </w:r>
      <w:r w:rsidR="00B05057">
        <w:rPr>
          <w:rFonts w:ascii="Times New Roman" w:hAnsi="Times New Roman" w:cs="Times New Roman"/>
          <w:sz w:val="28"/>
          <w:szCs w:val="28"/>
        </w:rPr>
        <w:t>отдельных видов медицинских изделий, происходящих из иностранных государств, в отношении которых устанавливаются ограничения допуска, и перечень №2- медицинских изделий одноразового применения (использования) из поливинилхлоридных пластиков).</w:t>
      </w:r>
    </w:p>
    <w:p w:rsidR="00D726DE" w:rsidRDefault="00D726DE" w:rsidP="00D726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>
        <w:t xml:space="preserve">- </w:t>
      </w:r>
      <w:r w:rsidRPr="00D726DE">
        <w:rPr>
          <w:rFonts w:ascii="Times New Roman" w:hAnsi="Times New Roman" w:cs="Times New Roman"/>
          <w:b/>
          <w:sz w:val="28"/>
        </w:rPr>
        <w:t>для целей осуществления закупок</w:t>
      </w:r>
      <w:r w:rsidRPr="00D726DE">
        <w:rPr>
          <w:rFonts w:ascii="Times New Roman" w:hAnsi="Times New Roman" w:cs="Times New Roman"/>
          <w:sz w:val="28"/>
        </w:rPr>
        <w:t xml:space="preserve"> отдельных видов медицинских изделий, включенных в </w:t>
      </w:r>
      <w:hyperlink r:id="rId4" w:history="1">
        <w:r w:rsidRPr="00D726DE">
          <w:rPr>
            <w:rStyle w:val="a4"/>
            <w:rFonts w:ascii="Times New Roman" w:hAnsi="Times New Roman" w:cs="Times New Roman"/>
            <w:sz w:val="28"/>
          </w:rPr>
          <w:t>перечень N 1</w:t>
        </w:r>
      </w:hyperlink>
      <w:r w:rsidRPr="00D726DE">
        <w:rPr>
          <w:rFonts w:ascii="Times New Roman" w:hAnsi="Times New Roman" w:cs="Times New Roman"/>
          <w:sz w:val="28"/>
        </w:rPr>
        <w:t xml:space="preserve"> или </w:t>
      </w:r>
      <w:hyperlink r:id="rId5" w:history="1">
        <w:r w:rsidRPr="00D726DE">
          <w:rPr>
            <w:rStyle w:val="a4"/>
            <w:rFonts w:ascii="Times New Roman" w:hAnsi="Times New Roman" w:cs="Times New Roman"/>
            <w:sz w:val="28"/>
          </w:rPr>
          <w:t>перечень N 2</w:t>
        </w:r>
      </w:hyperlink>
      <w:r w:rsidRPr="00D726DE">
        <w:rPr>
          <w:rFonts w:ascii="Times New Roman" w:hAnsi="Times New Roman" w:cs="Times New Roman"/>
          <w:sz w:val="28"/>
        </w:rPr>
        <w:t xml:space="preserve">, заказчик отклоняет все заявки (окончательные предложения), содержащие предложения о поставке отдельных видов указанных медицинских изделий, происходящих из </w:t>
      </w:r>
      <w:r w:rsidRPr="00D726DE">
        <w:rPr>
          <w:rFonts w:ascii="Times New Roman" w:hAnsi="Times New Roman" w:cs="Times New Roman"/>
          <w:sz w:val="28"/>
        </w:rPr>
        <w:lastRenderedPageBreak/>
        <w:t>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заявок (окончательных предложений), удовлетворяющих требованиям извещения об осуществлении закупки и (или) документации о закупке, которые одновременно:</w:t>
      </w:r>
    </w:p>
    <w:p w:rsidR="00D726DE" w:rsidRPr="00D726DE" w:rsidRDefault="00D726DE" w:rsidP="00D726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D726DE">
        <w:rPr>
          <w:rFonts w:ascii="Times New Roman" w:hAnsi="Times New Roman" w:cs="Times New Roman"/>
          <w:sz w:val="28"/>
        </w:rPr>
        <w:t xml:space="preserve">а) для заявок (окончательных предложений), содержащих предложения о поставке отдельных видов медицинских изделий, включенных в </w:t>
      </w:r>
      <w:hyperlink r:id="rId6" w:history="1">
        <w:r w:rsidRPr="00D726DE">
          <w:rPr>
            <w:rStyle w:val="a4"/>
            <w:rFonts w:ascii="Times New Roman" w:hAnsi="Times New Roman" w:cs="Times New Roman"/>
            <w:sz w:val="28"/>
          </w:rPr>
          <w:t>перечень N 1</w:t>
        </w:r>
      </w:hyperlink>
      <w:r w:rsidRPr="00D726DE">
        <w:rPr>
          <w:rFonts w:ascii="Times New Roman" w:hAnsi="Times New Roman" w:cs="Times New Roman"/>
          <w:sz w:val="28"/>
        </w:rPr>
        <w:t>:</w:t>
      </w:r>
    </w:p>
    <w:p w:rsidR="00D726DE" w:rsidRPr="00D726DE" w:rsidRDefault="00D726DE" w:rsidP="00D726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D726DE">
        <w:rPr>
          <w:rFonts w:ascii="Times New Roman" w:hAnsi="Times New Roman" w:cs="Times New Roman"/>
          <w:sz w:val="28"/>
        </w:rPr>
        <w:t>содержат предложения о поставке указанных медицинских изделий, страной происхождения которых являются только государства - члены Евразийского экономического союза;</w:t>
      </w:r>
    </w:p>
    <w:p w:rsidR="00D726DE" w:rsidRPr="00D726DE" w:rsidRDefault="00D726DE" w:rsidP="00D726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D726DE">
        <w:rPr>
          <w:rFonts w:ascii="Times New Roman" w:hAnsi="Times New Roman" w:cs="Times New Roman"/>
          <w:sz w:val="28"/>
        </w:rPr>
        <w:t xml:space="preserve">не содержат предложений о поставке одного и того же вида медицинского изделия одного производителя либо производителей, входящих в одну группу лиц, соответствующую признакам, предусмотренным </w:t>
      </w:r>
      <w:hyperlink r:id="rId7" w:history="1">
        <w:r w:rsidRPr="00D726DE">
          <w:rPr>
            <w:rStyle w:val="a4"/>
            <w:rFonts w:ascii="Times New Roman" w:hAnsi="Times New Roman" w:cs="Times New Roman"/>
            <w:sz w:val="28"/>
          </w:rPr>
          <w:t>статьей 9</w:t>
        </w:r>
      </w:hyperlink>
      <w:r w:rsidRPr="00D726DE">
        <w:rPr>
          <w:rFonts w:ascii="Times New Roman" w:hAnsi="Times New Roman" w:cs="Times New Roman"/>
          <w:sz w:val="28"/>
        </w:rPr>
        <w:t xml:space="preserve"> Федерального закона "О защите конкуренции", при сопоставлении этих заявок (окончательных предложений);</w:t>
      </w:r>
    </w:p>
    <w:p w:rsidR="00D726DE" w:rsidRPr="00D726DE" w:rsidRDefault="00D726DE" w:rsidP="00D726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D726DE">
        <w:rPr>
          <w:rFonts w:ascii="Times New Roman" w:hAnsi="Times New Roman" w:cs="Times New Roman"/>
          <w:sz w:val="28"/>
        </w:rPr>
        <w:t xml:space="preserve">б) для заявок (окончательных предложений), содержащих предложения о поставке медицинских изделий одноразового применения (использования) из поливинилхлоридных пластиков, включенных в </w:t>
      </w:r>
      <w:hyperlink r:id="rId8" w:history="1">
        <w:r w:rsidRPr="00D726DE">
          <w:rPr>
            <w:rStyle w:val="a4"/>
            <w:rFonts w:ascii="Times New Roman" w:hAnsi="Times New Roman" w:cs="Times New Roman"/>
            <w:sz w:val="28"/>
          </w:rPr>
          <w:t>перечень N 2</w:t>
        </w:r>
      </w:hyperlink>
      <w:r w:rsidRPr="00D726DE">
        <w:rPr>
          <w:rFonts w:ascii="Times New Roman" w:hAnsi="Times New Roman" w:cs="Times New Roman"/>
          <w:sz w:val="28"/>
        </w:rPr>
        <w:t>:</w:t>
      </w:r>
    </w:p>
    <w:p w:rsidR="00D726DE" w:rsidRPr="00D726DE" w:rsidRDefault="00D726DE" w:rsidP="00D726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D726DE">
        <w:rPr>
          <w:rFonts w:ascii="Times New Roman" w:hAnsi="Times New Roman" w:cs="Times New Roman"/>
          <w:sz w:val="28"/>
        </w:rPr>
        <w:t>содержат предложения о поставке указанных медицинских изделий, страной происхождения которых являются только государства - члены Евразийского экономического союза;</w:t>
      </w:r>
    </w:p>
    <w:p w:rsidR="00D726DE" w:rsidRPr="00D726DE" w:rsidRDefault="00D726DE" w:rsidP="00D726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D726DE">
        <w:rPr>
          <w:rFonts w:ascii="Times New Roman" w:hAnsi="Times New Roman" w:cs="Times New Roman"/>
          <w:sz w:val="28"/>
        </w:rPr>
        <w:t xml:space="preserve">не содержат предложений о поставке одного и того же вида медицинского изделия одного производителя либо производителей, входящих в одну группу лиц, соответствующую признакам, предусмотренным </w:t>
      </w:r>
      <w:hyperlink r:id="rId9" w:history="1">
        <w:r w:rsidRPr="00D726DE">
          <w:rPr>
            <w:rStyle w:val="a4"/>
            <w:rFonts w:ascii="Times New Roman" w:hAnsi="Times New Roman" w:cs="Times New Roman"/>
            <w:sz w:val="28"/>
          </w:rPr>
          <w:t>статьей 9</w:t>
        </w:r>
      </w:hyperlink>
      <w:r w:rsidRPr="00D726DE">
        <w:rPr>
          <w:rFonts w:ascii="Times New Roman" w:hAnsi="Times New Roman" w:cs="Times New Roman"/>
          <w:sz w:val="28"/>
        </w:rPr>
        <w:t xml:space="preserve"> Федерального закона "О защите конкуренции", при сопоставлении этих заявок (окончательных предложений);</w:t>
      </w:r>
    </w:p>
    <w:p w:rsidR="00D726DE" w:rsidRPr="00D726DE" w:rsidRDefault="00D726DE" w:rsidP="00D726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D726DE">
        <w:rPr>
          <w:rFonts w:ascii="Times New Roman" w:hAnsi="Times New Roman" w:cs="Times New Roman"/>
          <w:sz w:val="28"/>
        </w:rPr>
        <w:t xml:space="preserve">содержат предложения о поставке указанных медицинских изделий, процентная доля стоимости использованных материалов (сырья) иностранного происхождения в цене конечной продукции которых соответствует указанной в </w:t>
      </w:r>
      <w:hyperlink r:id="rId10" w:history="1">
        <w:r w:rsidRPr="00D726DE">
          <w:rPr>
            <w:rStyle w:val="a4"/>
            <w:rFonts w:ascii="Times New Roman" w:hAnsi="Times New Roman" w:cs="Times New Roman"/>
            <w:sz w:val="28"/>
          </w:rPr>
          <w:t>приложении</w:t>
        </w:r>
      </w:hyperlink>
      <w:r w:rsidRPr="00D726DE">
        <w:rPr>
          <w:rFonts w:ascii="Times New Roman" w:hAnsi="Times New Roman" w:cs="Times New Roman"/>
          <w:sz w:val="28"/>
        </w:rPr>
        <w:t xml:space="preserve"> к постановлению Правительства Российской Федерации от 14 августа 2017 г. N 967 "Об особенностях осуществления закупки медицинских изделий одноразового применения (использования) из поливинилхлоридных пластиков для обеспечения государственных и муниципальных нужд";</w:t>
      </w:r>
    </w:p>
    <w:p w:rsidR="00D726DE" w:rsidRDefault="00D726DE" w:rsidP="00D726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D726DE">
        <w:rPr>
          <w:rFonts w:ascii="Times New Roman" w:hAnsi="Times New Roman" w:cs="Times New Roman"/>
          <w:sz w:val="28"/>
        </w:rPr>
        <w:t xml:space="preserve">содержат предложения о поставке указанных медицинских изделий, на производство которых имеется документ, подтверждающий соответствие собственного производства требованиям </w:t>
      </w:r>
      <w:hyperlink r:id="rId11" w:history="1">
        <w:r w:rsidRPr="00D726DE">
          <w:rPr>
            <w:rStyle w:val="a4"/>
            <w:rFonts w:ascii="Times New Roman" w:hAnsi="Times New Roman" w:cs="Times New Roman"/>
            <w:sz w:val="28"/>
          </w:rPr>
          <w:t>ГОСТ ISO 13485-2017</w:t>
        </w:r>
      </w:hyperlink>
      <w:r w:rsidRPr="00D726DE">
        <w:rPr>
          <w:rFonts w:ascii="Times New Roman" w:hAnsi="Times New Roman" w:cs="Times New Roman"/>
          <w:sz w:val="28"/>
        </w:rPr>
        <w:t xml:space="preserve"> "Межгосударственный стандарт. Изделия медицинские. Системы менеджмента качества. Требования для целей регулирования".</w:t>
      </w:r>
    </w:p>
    <w:p w:rsidR="00B91447" w:rsidRDefault="00B91447" w:rsidP="00D726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</w:rPr>
      </w:pPr>
    </w:p>
    <w:p w:rsidR="00B91447" w:rsidRDefault="00B91447" w:rsidP="00D726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B91447">
        <w:rPr>
          <w:rFonts w:ascii="Times New Roman" w:hAnsi="Times New Roman" w:cs="Times New Roman"/>
          <w:b/>
          <w:sz w:val="28"/>
        </w:rPr>
        <w:t>Постановление Правительства РФ от 30.11.2015 N 1289</w:t>
      </w:r>
      <w:r>
        <w:rPr>
          <w:rFonts w:ascii="Times New Roman" w:hAnsi="Times New Roman" w:cs="Times New Roman"/>
          <w:sz w:val="28"/>
        </w:rPr>
        <w:t xml:space="preserve"> </w:t>
      </w:r>
      <w:r w:rsidRPr="00B91447">
        <w:rPr>
          <w:rFonts w:ascii="Times New Roman" w:hAnsi="Times New Roman" w:cs="Times New Roman"/>
          <w:sz w:val="28"/>
        </w:rPr>
        <w:t>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</w:rPr>
        <w:t xml:space="preserve">. </w:t>
      </w:r>
    </w:p>
    <w:p w:rsidR="00B91447" w:rsidRDefault="00B91447" w:rsidP="00B9144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Отметим следующие значимые положения настоящего Постановления, при применении которых допускаются нарушения требований законодательства о контрактной системе:</w:t>
      </w:r>
    </w:p>
    <w:p w:rsidR="004155A3" w:rsidRDefault="004155A3" w:rsidP="004155A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Pr="00415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Заказчиком при размещении закупки на поставку лекарственных средств, включенных в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жизненно необходимых и важнейших лекарственных препаратов могут не установлены настоящие требования, или могут быть неправомерно установлены, когда объектом закупки не является поставка лекарственных средств, не включенные в перечень жизненно необходимых и важнейших лекарственных препаратов, так как настоящее постановление применяется только к лекарственным средствам, включенным в перечень.</w:t>
      </w:r>
    </w:p>
    <w:p w:rsidR="00B91447" w:rsidRDefault="00B91447" w:rsidP="004155A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155A3">
        <w:rPr>
          <w:rFonts w:ascii="Times New Roman" w:hAnsi="Times New Roman" w:cs="Times New Roman"/>
          <w:sz w:val="28"/>
          <w:szCs w:val="28"/>
        </w:rPr>
        <w:t>Уполномоченным органом могут быть допущены нарушения в части применения настоящего постановления, а также заказчиком при применении условий допуска.</w:t>
      </w:r>
    </w:p>
    <w:p w:rsidR="004155A3" w:rsidRDefault="004155A3" w:rsidP="004155A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A3" w:rsidRDefault="004155A3" w:rsidP="004155A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447" w:rsidRDefault="00827C4A" w:rsidP="00D726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</w:rPr>
      </w:pPr>
      <w:r w:rsidRPr="00827C4A">
        <w:rPr>
          <w:rFonts w:ascii="Times New Roman" w:hAnsi="Times New Roman" w:cs="Times New Roman"/>
          <w:b/>
          <w:sz w:val="28"/>
        </w:rPr>
        <w:t>Контроль в сфере антимонопольного законодательства</w:t>
      </w:r>
    </w:p>
    <w:p w:rsidR="00827C4A" w:rsidRDefault="00827C4A" w:rsidP="00D726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</w:rPr>
      </w:pPr>
    </w:p>
    <w:p w:rsidR="003D7F4F" w:rsidRPr="003D7F4F" w:rsidRDefault="003D7F4F" w:rsidP="003D7F4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</w:rPr>
      </w:pPr>
      <w:r w:rsidRPr="003D7F4F">
        <w:rPr>
          <w:rFonts w:ascii="Times New Roman" w:hAnsi="Times New Roman" w:cs="Times New Roman"/>
          <w:b/>
          <w:sz w:val="28"/>
        </w:rPr>
        <w:t>Суд кассационной инстанции полностью отказал в удовлетворении жалобы ООО «</w:t>
      </w:r>
      <w:proofErr w:type="spellStart"/>
      <w:r w:rsidRPr="003D7F4F">
        <w:rPr>
          <w:rFonts w:ascii="Times New Roman" w:hAnsi="Times New Roman" w:cs="Times New Roman"/>
          <w:b/>
          <w:sz w:val="28"/>
        </w:rPr>
        <w:t>Стройгарант</w:t>
      </w:r>
      <w:proofErr w:type="spellEnd"/>
      <w:r w:rsidRPr="003D7F4F">
        <w:rPr>
          <w:rFonts w:ascii="Times New Roman" w:hAnsi="Times New Roman" w:cs="Times New Roman"/>
          <w:b/>
          <w:sz w:val="28"/>
        </w:rPr>
        <w:t>+»</w:t>
      </w:r>
    </w:p>
    <w:p w:rsidR="003D7F4F" w:rsidRPr="003D7F4F" w:rsidRDefault="003D7F4F" w:rsidP="003D7F4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</w:rPr>
      </w:pPr>
    </w:p>
    <w:p w:rsidR="003D7F4F" w:rsidRPr="003D7F4F" w:rsidRDefault="003D7F4F" w:rsidP="003D7F4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3D7F4F">
        <w:rPr>
          <w:rFonts w:ascii="Times New Roman" w:hAnsi="Times New Roman" w:cs="Times New Roman"/>
          <w:sz w:val="28"/>
        </w:rPr>
        <w:t>В рассматриваемом случае совокупность выявленных признаков наличия сговора на торгах (в том числе: а) использование Минфином Ингушетии и ООО «</w:t>
      </w:r>
      <w:proofErr w:type="spellStart"/>
      <w:r w:rsidRPr="003D7F4F">
        <w:rPr>
          <w:rFonts w:ascii="Times New Roman" w:hAnsi="Times New Roman" w:cs="Times New Roman"/>
          <w:sz w:val="28"/>
        </w:rPr>
        <w:t>Стройгарант</w:t>
      </w:r>
      <w:proofErr w:type="spellEnd"/>
      <w:r w:rsidRPr="003D7F4F">
        <w:rPr>
          <w:rFonts w:ascii="Times New Roman" w:hAnsi="Times New Roman" w:cs="Times New Roman"/>
          <w:sz w:val="28"/>
        </w:rPr>
        <w:t>+» на площадке одного IP-адреса 212.94.30.171, б) совпадение имен пользователей, сохранившие файлы Минфина Ингушетии и ООО «</w:t>
      </w:r>
      <w:proofErr w:type="spellStart"/>
      <w:r w:rsidRPr="003D7F4F">
        <w:rPr>
          <w:rFonts w:ascii="Times New Roman" w:hAnsi="Times New Roman" w:cs="Times New Roman"/>
          <w:sz w:val="28"/>
        </w:rPr>
        <w:t>Стройгарант</w:t>
      </w:r>
      <w:proofErr w:type="spellEnd"/>
      <w:r w:rsidRPr="003D7F4F">
        <w:rPr>
          <w:rFonts w:ascii="Times New Roman" w:hAnsi="Times New Roman" w:cs="Times New Roman"/>
          <w:sz w:val="28"/>
        </w:rPr>
        <w:t>+» (в свойствах файлов), в) неправомерное признание заявки ООО «</w:t>
      </w:r>
      <w:proofErr w:type="spellStart"/>
      <w:r w:rsidRPr="003D7F4F">
        <w:rPr>
          <w:rFonts w:ascii="Times New Roman" w:hAnsi="Times New Roman" w:cs="Times New Roman"/>
          <w:sz w:val="28"/>
        </w:rPr>
        <w:t>Стройгарант</w:t>
      </w:r>
      <w:proofErr w:type="spellEnd"/>
      <w:r w:rsidRPr="003D7F4F">
        <w:rPr>
          <w:rFonts w:ascii="Times New Roman" w:hAnsi="Times New Roman" w:cs="Times New Roman"/>
          <w:sz w:val="28"/>
        </w:rPr>
        <w:t xml:space="preserve">+» соответствующей требованиям закупочной документации запросов, в то время как заявка второго участника ООО «Кит-Строй» соответствовала требованиям документации, однако вследствие заключения </w:t>
      </w:r>
      <w:proofErr w:type="spellStart"/>
      <w:r w:rsidRPr="003D7F4F">
        <w:rPr>
          <w:rFonts w:ascii="Times New Roman" w:hAnsi="Times New Roman" w:cs="Times New Roman"/>
          <w:sz w:val="28"/>
        </w:rPr>
        <w:t>антиконкурентного</w:t>
      </w:r>
      <w:proofErr w:type="spellEnd"/>
      <w:r w:rsidRPr="003D7F4F">
        <w:rPr>
          <w:rFonts w:ascii="Times New Roman" w:hAnsi="Times New Roman" w:cs="Times New Roman"/>
          <w:sz w:val="28"/>
        </w:rPr>
        <w:t xml:space="preserve"> соглашения не смогло стать победителем Запросов предложений, г) принятие заявок ООО «</w:t>
      </w:r>
      <w:proofErr w:type="spellStart"/>
      <w:r w:rsidRPr="003D7F4F">
        <w:rPr>
          <w:rFonts w:ascii="Times New Roman" w:hAnsi="Times New Roman" w:cs="Times New Roman"/>
          <w:sz w:val="28"/>
        </w:rPr>
        <w:t>Стройгарант</w:t>
      </w:r>
      <w:proofErr w:type="spellEnd"/>
      <w:r w:rsidRPr="003D7F4F">
        <w:rPr>
          <w:rFonts w:ascii="Times New Roman" w:hAnsi="Times New Roman" w:cs="Times New Roman"/>
          <w:sz w:val="28"/>
        </w:rPr>
        <w:t xml:space="preserve">+» на участие в запросах предложений в нерабочие время) позволяют сделать вывод о наличии </w:t>
      </w:r>
      <w:proofErr w:type="spellStart"/>
      <w:r w:rsidRPr="003D7F4F">
        <w:rPr>
          <w:rFonts w:ascii="Times New Roman" w:hAnsi="Times New Roman" w:cs="Times New Roman"/>
          <w:sz w:val="28"/>
        </w:rPr>
        <w:t>антиконкурентных</w:t>
      </w:r>
      <w:proofErr w:type="spellEnd"/>
      <w:r w:rsidRPr="003D7F4F">
        <w:rPr>
          <w:rFonts w:ascii="Times New Roman" w:hAnsi="Times New Roman" w:cs="Times New Roman"/>
          <w:sz w:val="28"/>
        </w:rPr>
        <w:t xml:space="preserve"> соглашений между министерствами и  ООО «</w:t>
      </w:r>
      <w:proofErr w:type="spellStart"/>
      <w:r w:rsidRPr="003D7F4F">
        <w:rPr>
          <w:rFonts w:ascii="Times New Roman" w:hAnsi="Times New Roman" w:cs="Times New Roman"/>
          <w:sz w:val="28"/>
        </w:rPr>
        <w:t>Стройгарант</w:t>
      </w:r>
      <w:proofErr w:type="spellEnd"/>
      <w:r w:rsidRPr="003D7F4F">
        <w:rPr>
          <w:rFonts w:ascii="Times New Roman" w:hAnsi="Times New Roman" w:cs="Times New Roman"/>
          <w:sz w:val="28"/>
        </w:rPr>
        <w:t>+».</w:t>
      </w:r>
    </w:p>
    <w:p w:rsidR="003D7F4F" w:rsidRDefault="003D7F4F" w:rsidP="00D726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</w:rPr>
      </w:pPr>
    </w:p>
    <w:p w:rsidR="003D7F4F" w:rsidRPr="003D7F4F" w:rsidRDefault="003D7F4F" w:rsidP="003D7F4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</w:rPr>
      </w:pPr>
      <w:r w:rsidRPr="003D7F4F">
        <w:rPr>
          <w:rFonts w:ascii="Times New Roman" w:hAnsi="Times New Roman" w:cs="Times New Roman"/>
          <w:b/>
          <w:sz w:val="28"/>
        </w:rPr>
        <w:t>Суд кассационной инстанции полностью отказал в удовлетворении жалобы ООО «КМК «Сервис 06»</w:t>
      </w:r>
    </w:p>
    <w:p w:rsidR="003D7F4F" w:rsidRPr="003D7F4F" w:rsidRDefault="003D7F4F" w:rsidP="003D7F4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</w:rPr>
      </w:pPr>
    </w:p>
    <w:p w:rsidR="003D7F4F" w:rsidRPr="003D7F4F" w:rsidRDefault="003D7F4F" w:rsidP="003D7F4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3D7F4F">
        <w:rPr>
          <w:rFonts w:ascii="Times New Roman" w:hAnsi="Times New Roman" w:cs="Times New Roman"/>
          <w:sz w:val="28"/>
        </w:rPr>
        <w:t xml:space="preserve">В рассматриваемом случае, при установленных по делу обстоятельствах, следует вывод о невозможности выполнения уполномоченным лицом ООО «КМК «Сервис 06» действий по выходу на электронную площадку без соглашения (договоренности) с Министерством (его сотрудником). Такие обстоятельства, как время (нерабочие часы и выходные дни), место (здание Министерства и его территория в зоне WI-FI сети), существо действий (выход на электронную площадку), совпадение имен пользователей, неправомерное признание заявки ООО«КМК «Сервис 06» соответствующей требованиям аукционной документации позволяют сделать вывод о том, что без разрешения, без </w:t>
      </w:r>
      <w:r w:rsidRPr="003D7F4F">
        <w:rPr>
          <w:rFonts w:ascii="Times New Roman" w:hAnsi="Times New Roman" w:cs="Times New Roman"/>
          <w:sz w:val="28"/>
        </w:rPr>
        <w:lastRenderedPageBreak/>
        <w:t>договоренности с Министерством не могли быть совершены действия ООО «КМК «Сервис 06» по выходу на электронную площадку, в том числе подача заявки и подписание контракта.</w:t>
      </w:r>
    </w:p>
    <w:p w:rsidR="003D7F4F" w:rsidRDefault="003D7F4F" w:rsidP="00D726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</w:rPr>
      </w:pPr>
    </w:p>
    <w:p w:rsidR="003D7F4F" w:rsidRPr="003D7F4F" w:rsidRDefault="003D7F4F" w:rsidP="00D726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</w:rPr>
      </w:pPr>
      <w:r w:rsidRPr="003D7F4F">
        <w:rPr>
          <w:rFonts w:ascii="Times New Roman" w:hAnsi="Times New Roman" w:cs="Times New Roman"/>
          <w:b/>
          <w:sz w:val="28"/>
        </w:rPr>
        <w:t>Осуществление государственного контроля Федерального закона «О рекламе» (далее - Закон о рекламе)</w:t>
      </w:r>
    </w:p>
    <w:p w:rsidR="00D726DE" w:rsidRPr="00827C4A" w:rsidRDefault="00D726DE" w:rsidP="00B050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C4A" w:rsidRPr="00827C4A" w:rsidRDefault="00827C4A" w:rsidP="00827C4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4A">
        <w:rPr>
          <w:rFonts w:ascii="Times New Roman" w:hAnsi="Times New Roman" w:cs="Times New Roman"/>
          <w:sz w:val="28"/>
          <w:szCs w:val="28"/>
        </w:rPr>
        <w:t>Во втором квартале 2020 года Ингушским УФАС России вынесено 3 решения о нарушении требований законодательства Российской Федерации о рекламе, 3 заявления по признакам нарушения рекламного законодательства находятся на стадии рассмотрения.</w:t>
      </w:r>
    </w:p>
    <w:p w:rsidR="00827C4A" w:rsidRPr="00827C4A" w:rsidRDefault="00827C4A" w:rsidP="00827C4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4A">
        <w:rPr>
          <w:rFonts w:ascii="Times New Roman" w:hAnsi="Times New Roman" w:cs="Times New Roman"/>
          <w:sz w:val="28"/>
          <w:szCs w:val="28"/>
        </w:rPr>
        <w:t xml:space="preserve">1. Ингушским УФАС России в ходе осуществления государственного контроля, за исполнением рекламного законодательства выявлены признаки нарушения части 7 статьи 24 вышеназванного законодательства, в части нарушения установленных законодательством о рекламе требований к рекламе медицинских услуг. </w:t>
      </w:r>
    </w:p>
    <w:p w:rsidR="00827C4A" w:rsidRPr="00827C4A" w:rsidRDefault="00827C4A" w:rsidP="00827C4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4A">
        <w:rPr>
          <w:rFonts w:ascii="Times New Roman" w:hAnsi="Times New Roman" w:cs="Times New Roman"/>
          <w:sz w:val="28"/>
          <w:szCs w:val="28"/>
        </w:rPr>
        <w:t>В силу части 7 статьи 24 Закона о рекламе, реклама лекарственных препаратов, медицинских услуг, в том числе методов профилактики, диагностики, лечения и медицинской реабилитации, медицинских изделий 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</w:t>
      </w:r>
    </w:p>
    <w:p w:rsidR="00827C4A" w:rsidRPr="00827C4A" w:rsidRDefault="00827C4A" w:rsidP="00827C4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4A">
        <w:rPr>
          <w:rFonts w:ascii="Times New Roman" w:hAnsi="Times New Roman" w:cs="Times New Roman"/>
          <w:sz w:val="28"/>
          <w:szCs w:val="28"/>
        </w:rPr>
        <w:t xml:space="preserve">Ингушским УФАС России был установлен рекламодатель вышеуказанной рекламы, который, в соответствии с частью 6 </w:t>
      </w:r>
      <w:proofErr w:type="gramStart"/>
      <w:r w:rsidRPr="00827C4A">
        <w:rPr>
          <w:rFonts w:ascii="Times New Roman" w:hAnsi="Times New Roman" w:cs="Times New Roman"/>
          <w:sz w:val="28"/>
          <w:szCs w:val="28"/>
        </w:rPr>
        <w:t>статьи  38</w:t>
      </w:r>
      <w:proofErr w:type="gramEnd"/>
      <w:r w:rsidRPr="00827C4A">
        <w:rPr>
          <w:rFonts w:ascii="Times New Roman" w:hAnsi="Times New Roman" w:cs="Times New Roman"/>
          <w:sz w:val="28"/>
          <w:szCs w:val="28"/>
        </w:rPr>
        <w:t xml:space="preserve"> Закона  рекламе,  несет ответственность за данное нарушение.</w:t>
      </w:r>
    </w:p>
    <w:p w:rsidR="00827C4A" w:rsidRPr="00827C4A" w:rsidRDefault="00827C4A" w:rsidP="00827C4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4A">
        <w:rPr>
          <w:rFonts w:ascii="Times New Roman" w:hAnsi="Times New Roman" w:cs="Times New Roman"/>
          <w:sz w:val="28"/>
          <w:szCs w:val="28"/>
        </w:rPr>
        <w:t>Этим рекламодателем оказался одни из многочисленных частных стоматологических центров, осуществляющих свою деятельность в Республике.</w:t>
      </w:r>
    </w:p>
    <w:p w:rsidR="00827C4A" w:rsidRPr="00827C4A" w:rsidRDefault="00827C4A" w:rsidP="00827C4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4A">
        <w:rPr>
          <w:rFonts w:ascii="Times New Roman" w:hAnsi="Times New Roman" w:cs="Times New Roman"/>
          <w:sz w:val="28"/>
          <w:szCs w:val="28"/>
        </w:rPr>
        <w:t>На основании изложенного, Ингушским УФАС России возбуждено дело по признакам нарушения законодательства Российской Федерации о рекламе в отношении стоматологического центра, по итогам рассмотрения дела вынесено решение о признании в действиях стоматологического центра нарушения части 7 статьи 24 Закона о рекламе и выдано предписание о необходимости сопровождения рекламы медицинских услуг предупреждением о противопоказаниях к их применению и консультации со специалистом. Предписание Ингушского УФАС было исполнено в установленный срок.</w:t>
      </w:r>
    </w:p>
    <w:p w:rsidR="00827C4A" w:rsidRPr="00827C4A" w:rsidRDefault="00827C4A" w:rsidP="00827C4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4A">
        <w:rPr>
          <w:rFonts w:ascii="Times New Roman" w:hAnsi="Times New Roman" w:cs="Times New Roman"/>
          <w:sz w:val="28"/>
          <w:szCs w:val="28"/>
        </w:rPr>
        <w:t>Хотелось бы добавить, что это нарушение может иметь серьезные последствия для человека, обратившегося за медицинской помощью. Так как больной может не знать о личной переносимости этих медицинских услуг, об аллергических и других реакциях. Даже такая на первый взгляд простая медицинская услуга как массаж имеет массу противопоказаний, что уж говорить о более серьезных процедурах.</w:t>
      </w:r>
    </w:p>
    <w:p w:rsidR="00827C4A" w:rsidRPr="00827C4A" w:rsidRDefault="00827C4A" w:rsidP="00827C4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4A">
        <w:rPr>
          <w:rFonts w:ascii="Times New Roman" w:hAnsi="Times New Roman" w:cs="Times New Roman"/>
          <w:sz w:val="28"/>
          <w:szCs w:val="28"/>
        </w:rPr>
        <w:t xml:space="preserve">Кстати, перечень медицинских услуг определен Приказом от «13» октября 2017 г. № 804н Министерства здравоохранения Российской федерации «Об утверждении номенклатуры медицинских услуг». Ознакомившись с положениями </w:t>
      </w:r>
      <w:r w:rsidRPr="00827C4A">
        <w:rPr>
          <w:rFonts w:ascii="Times New Roman" w:hAnsi="Times New Roman" w:cs="Times New Roman"/>
          <w:sz w:val="28"/>
          <w:szCs w:val="28"/>
        </w:rPr>
        <w:lastRenderedPageBreak/>
        <w:t xml:space="preserve">этого приказа, человек сможет без труда определить, относится ли та или иная услуга к медицинской и требуется ли противопоказание к </w:t>
      </w:r>
      <w:proofErr w:type="gramStart"/>
      <w:r w:rsidRPr="00827C4A">
        <w:rPr>
          <w:rFonts w:ascii="Times New Roman" w:hAnsi="Times New Roman" w:cs="Times New Roman"/>
          <w:sz w:val="28"/>
          <w:szCs w:val="28"/>
        </w:rPr>
        <w:t>ее  применению</w:t>
      </w:r>
      <w:proofErr w:type="gramEnd"/>
      <w:r w:rsidRPr="00827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C4A" w:rsidRPr="00827C4A" w:rsidRDefault="00827C4A" w:rsidP="00827C4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4A">
        <w:rPr>
          <w:rFonts w:ascii="Times New Roman" w:hAnsi="Times New Roman" w:cs="Times New Roman"/>
          <w:sz w:val="28"/>
          <w:szCs w:val="28"/>
        </w:rPr>
        <w:t xml:space="preserve">2. Так же в Ингушское УФАС России поступают заявления </w:t>
      </w:r>
      <w:proofErr w:type="gramStart"/>
      <w:r w:rsidRPr="00827C4A">
        <w:rPr>
          <w:rFonts w:ascii="Times New Roman" w:hAnsi="Times New Roman" w:cs="Times New Roman"/>
          <w:sz w:val="28"/>
          <w:szCs w:val="28"/>
        </w:rPr>
        <w:t>граждан  других</w:t>
      </w:r>
      <w:proofErr w:type="gramEnd"/>
      <w:r w:rsidRPr="00827C4A">
        <w:rPr>
          <w:rFonts w:ascii="Times New Roman" w:hAnsi="Times New Roman" w:cs="Times New Roman"/>
          <w:sz w:val="28"/>
          <w:szCs w:val="28"/>
        </w:rPr>
        <w:t xml:space="preserve"> регионов, по признакам нарушения части 1 статьи 18 Закона о рекламе, выразившегося в формировании и рассылке SMS - сообщений на мобильные номера физических лиц, без их согласия на получение таких сообщений, перенаправляемые в Управление для рассмотрения центральным аппаратом ФАС России.</w:t>
      </w:r>
    </w:p>
    <w:p w:rsidR="00827C4A" w:rsidRPr="00827C4A" w:rsidRDefault="00827C4A" w:rsidP="00827C4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4A">
        <w:rPr>
          <w:rFonts w:ascii="Times New Roman" w:hAnsi="Times New Roman" w:cs="Times New Roman"/>
          <w:sz w:val="28"/>
          <w:szCs w:val="28"/>
        </w:rPr>
        <w:t xml:space="preserve">Во втором квартале текущего года в Управление поступило 5 подобных обращений. В ходе рассмотрения обращений было установлено, что </w:t>
      </w:r>
      <w:proofErr w:type="spellStart"/>
      <w:r w:rsidRPr="00827C4A">
        <w:rPr>
          <w:rFonts w:ascii="Times New Roman" w:hAnsi="Times New Roman" w:cs="Times New Roman"/>
          <w:sz w:val="28"/>
          <w:szCs w:val="28"/>
        </w:rPr>
        <w:t>рекламораспространителями</w:t>
      </w:r>
      <w:proofErr w:type="spellEnd"/>
      <w:r w:rsidRPr="00827C4A">
        <w:rPr>
          <w:rFonts w:ascii="Times New Roman" w:hAnsi="Times New Roman" w:cs="Times New Roman"/>
          <w:sz w:val="28"/>
          <w:szCs w:val="28"/>
        </w:rPr>
        <w:t xml:space="preserve"> SMS – сообщений являются индивидуальные предприниматели, в отношении которых Ингушским УФАС России были возбуждены дела по признакам нарушения рекламного законодательства. Вынесено два решения, выданы предписания. </w:t>
      </w:r>
    </w:p>
    <w:p w:rsidR="00827C4A" w:rsidRPr="00827C4A" w:rsidRDefault="00827C4A" w:rsidP="00827C4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4A">
        <w:rPr>
          <w:rFonts w:ascii="Times New Roman" w:hAnsi="Times New Roman" w:cs="Times New Roman"/>
          <w:sz w:val="28"/>
          <w:szCs w:val="28"/>
        </w:rPr>
        <w:t xml:space="preserve">Проблема с получением не желательных SMS – сообщений в нашей Республике не стоит столь остро, скажем, по большей части в силу того, что на территории Республики Ингушетия отсутствуют крупные торговые сети, приобретая те или </w:t>
      </w:r>
      <w:proofErr w:type="gramStart"/>
      <w:r w:rsidRPr="00827C4A">
        <w:rPr>
          <w:rFonts w:ascii="Times New Roman" w:hAnsi="Times New Roman" w:cs="Times New Roman"/>
          <w:sz w:val="28"/>
          <w:szCs w:val="28"/>
        </w:rPr>
        <w:t>иные товары</w:t>
      </w:r>
      <w:proofErr w:type="gramEnd"/>
      <w:r w:rsidRPr="00827C4A">
        <w:rPr>
          <w:rFonts w:ascii="Times New Roman" w:hAnsi="Times New Roman" w:cs="Times New Roman"/>
          <w:sz w:val="28"/>
          <w:szCs w:val="28"/>
        </w:rPr>
        <w:t xml:space="preserve"> в которых, покупателю предлагается заполнить анкету со своими данными и номером телефона, для оповещения об особых условиях, на которых можно приобрести товар.</w:t>
      </w:r>
    </w:p>
    <w:p w:rsidR="00DB308D" w:rsidRDefault="00827C4A" w:rsidP="00827C4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4A">
        <w:rPr>
          <w:rFonts w:ascii="Times New Roman" w:hAnsi="Times New Roman" w:cs="Times New Roman"/>
          <w:sz w:val="28"/>
          <w:szCs w:val="28"/>
        </w:rPr>
        <w:t>В случае получения не желательного SMS – сообщения на свой мобильный номер, житель Ингушетии может обратиться в Ингушское УФАС России и рассчитывать на помощь в решении данной проблемы.</w:t>
      </w:r>
    </w:p>
    <w:p w:rsidR="00827C4A" w:rsidRDefault="00827C4A" w:rsidP="00827C4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C4A" w:rsidRPr="003D7F4F" w:rsidRDefault="00827C4A" w:rsidP="00827C4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F4F">
        <w:rPr>
          <w:rFonts w:ascii="Times New Roman" w:hAnsi="Times New Roman" w:cs="Times New Roman"/>
          <w:b/>
          <w:sz w:val="28"/>
          <w:szCs w:val="28"/>
        </w:rPr>
        <w:t>Практика по выявлению административных правонарушений и привлечения к ответственности.</w:t>
      </w:r>
      <w:bookmarkStart w:id="0" w:name="_GoBack"/>
      <w:bookmarkEnd w:id="0"/>
    </w:p>
    <w:p w:rsidR="00827C4A" w:rsidRPr="00827C4A" w:rsidRDefault="00827C4A" w:rsidP="00827C4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4A">
        <w:rPr>
          <w:rFonts w:ascii="Times New Roman" w:hAnsi="Times New Roman" w:cs="Times New Roman"/>
          <w:sz w:val="28"/>
          <w:szCs w:val="28"/>
        </w:rPr>
        <w:t>Ингушским УФАС России во втором квартале 2020 года на основании решений Управления, вынесенных комиссией по контролю в сфере закупок при рассмотрении жалоб на действия (бездействие) Заказчиков и Уполномоченного органа Республики Ингушетия о нарушении Закона о контрактной системе, о нарушении антимонопольного законодательства и законодательства о рекламе, на основании материалов, поступивших от Прокуратуры Республики Ингушетия, а также на основании актов, составленных по итогам контрольных мероприятий, вынесено 48 постановлений о назначении административных наказаний на общую сумму 656000 рублей. Оплачено постановлений на сумму 191000 рублей.</w:t>
      </w:r>
    </w:p>
    <w:p w:rsidR="00827C4A" w:rsidRPr="00827C4A" w:rsidRDefault="00827C4A" w:rsidP="00827C4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4A">
        <w:rPr>
          <w:rFonts w:ascii="Times New Roman" w:hAnsi="Times New Roman" w:cs="Times New Roman"/>
          <w:sz w:val="28"/>
          <w:szCs w:val="28"/>
        </w:rPr>
        <w:t xml:space="preserve">Наиболее частым нарушением является утверждение Заказчиком </w:t>
      </w:r>
      <w:proofErr w:type="gramStart"/>
      <w:r w:rsidRPr="00827C4A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827C4A">
        <w:rPr>
          <w:rFonts w:ascii="Times New Roman" w:hAnsi="Times New Roman" w:cs="Times New Roman"/>
          <w:sz w:val="28"/>
          <w:szCs w:val="28"/>
        </w:rPr>
        <w:t xml:space="preserve"> не соответствующей нормам статей 64, 33, 7 Закона о контрактной системе, что предусматривает административную ответственность по части 4.2 статьи 7.30 КоАП РФ в размере 3000 рублей.</w:t>
      </w:r>
    </w:p>
    <w:p w:rsidR="00827C4A" w:rsidRPr="00D82DCB" w:rsidRDefault="00827C4A" w:rsidP="00827C4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4A">
        <w:rPr>
          <w:rFonts w:ascii="Times New Roman" w:hAnsi="Times New Roman" w:cs="Times New Roman"/>
          <w:sz w:val="28"/>
          <w:szCs w:val="28"/>
        </w:rPr>
        <w:t>Чуть менее частым, является нарушение Уполномоченным органом порядка отбора участников закупок, а именно необоснованное отклонение и допуск заявок участников закупок, что предусматривает административную ответственность по части 2 статьи 7.30 КоАП РФ.</w:t>
      </w:r>
    </w:p>
    <w:sectPr w:rsidR="00827C4A" w:rsidRPr="00D82DCB" w:rsidSect="003A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7FB5"/>
    <w:rsid w:val="0001425A"/>
    <w:rsid w:val="00093B84"/>
    <w:rsid w:val="000C3C0F"/>
    <w:rsid w:val="000E4845"/>
    <w:rsid w:val="000E6D31"/>
    <w:rsid w:val="000F270B"/>
    <w:rsid w:val="00114DBD"/>
    <w:rsid w:val="00115B9F"/>
    <w:rsid w:val="001166FA"/>
    <w:rsid w:val="001347BD"/>
    <w:rsid w:val="00166EB0"/>
    <w:rsid w:val="00176BF7"/>
    <w:rsid w:val="001773EE"/>
    <w:rsid w:val="00185F53"/>
    <w:rsid w:val="0019370B"/>
    <w:rsid w:val="00195BBC"/>
    <w:rsid w:val="001B7483"/>
    <w:rsid w:val="00241F15"/>
    <w:rsid w:val="002A68DA"/>
    <w:rsid w:val="002D10CE"/>
    <w:rsid w:val="002D1B8E"/>
    <w:rsid w:val="002D34AF"/>
    <w:rsid w:val="002D4CC8"/>
    <w:rsid w:val="00317DA4"/>
    <w:rsid w:val="00355760"/>
    <w:rsid w:val="00376D5B"/>
    <w:rsid w:val="00380986"/>
    <w:rsid w:val="00385FE3"/>
    <w:rsid w:val="00392069"/>
    <w:rsid w:val="00395646"/>
    <w:rsid w:val="003A1AD8"/>
    <w:rsid w:val="003D7F4F"/>
    <w:rsid w:val="003E159A"/>
    <w:rsid w:val="003F5307"/>
    <w:rsid w:val="00404EA6"/>
    <w:rsid w:val="004155A3"/>
    <w:rsid w:val="004328CB"/>
    <w:rsid w:val="004402B6"/>
    <w:rsid w:val="00460E7A"/>
    <w:rsid w:val="00465B15"/>
    <w:rsid w:val="00471933"/>
    <w:rsid w:val="004A128D"/>
    <w:rsid w:val="00544A62"/>
    <w:rsid w:val="00560DCE"/>
    <w:rsid w:val="005B3653"/>
    <w:rsid w:val="005F4D8B"/>
    <w:rsid w:val="00634FFA"/>
    <w:rsid w:val="006416F0"/>
    <w:rsid w:val="006B19BD"/>
    <w:rsid w:val="006D5737"/>
    <w:rsid w:val="00716411"/>
    <w:rsid w:val="00721836"/>
    <w:rsid w:val="00726BF9"/>
    <w:rsid w:val="00732785"/>
    <w:rsid w:val="00746EB8"/>
    <w:rsid w:val="007659B7"/>
    <w:rsid w:val="007A2032"/>
    <w:rsid w:val="007A5944"/>
    <w:rsid w:val="007A64B9"/>
    <w:rsid w:val="007C39AA"/>
    <w:rsid w:val="007D43C0"/>
    <w:rsid w:val="00827C4A"/>
    <w:rsid w:val="00860109"/>
    <w:rsid w:val="00864732"/>
    <w:rsid w:val="00865B18"/>
    <w:rsid w:val="0088478E"/>
    <w:rsid w:val="0089288A"/>
    <w:rsid w:val="008C532F"/>
    <w:rsid w:val="008D2A42"/>
    <w:rsid w:val="008E5604"/>
    <w:rsid w:val="00937C71"/>
    <w:rsid w:val="00961E12"/>
    <w:rsid w:val="0098660A"/>
    <w:rsid w:val="00993982"/>
    <w:rsid w:val="009D4B85"/>
    <w:rsid w:val="009D69CE"/>
    <w:rsid w:val="009E6CA6"/>
    <w:rsid w:val="00A00324"/>
    <w:rsid w:val="00A635E4"/>
    <w:rsid w:val="00A77FB5"/>
    <w:rsid w:val="00A81B2A"/>
    <w:rsid w:val="00B05057"/>
    <w:rsid w:val="00B152AF"/>
    <w:rsid w:val="00B217DB"/>
    <w:rsid w:val="00B23A4E"/>
    <w:rsid w:val="00B55256"/>
    <w:rsid w:val="00B625EC"/>
    <w:rsid w:val="00B83232"/>
    <w:rsid w:val="00B91447"/>
    <w:rsid w:val="00BA71C0"/>
    <w:rsid w:val="00BC4C09"/>
    <w:rsid w:val="00C03511"/>
    <w:rsid w:val="00C17D07"/>
    <w:rsid w:val="00C25E44"/>
    <w:rsid w:val="00C82804"/>
    <w:rsid w:val="00CC0297"/>
    <w:rsid w:val="00CC2450"/>
    <w:rsid w:val="00CD2029"/>
    <w:rsid w:val="00CE04BD"/>
    <w:rsid w:val="00CF5CC1"/>
    <w:rsid w:val="00D16AA7"/>
    <w:rsid w:val="00D17C53"/>
    <w:rsid w:val="00D726DE"/>
    <w:rsid w:val="00D82DCB"/>
    <w:rsid w:val="00D91368"/>
    <w:rsid w:val="00D94801"/>
    <w:rsid w:val="00DA7B02"/>
    <w:rsid w:val="00DB308D"/>
    <w:rsid w:val="00DB5389"/>
    <w:rsid w:val="00DC2EC2"/>
    <w:rsid w:val="00DC7BED"/>
    <w:rsid w:val="00DD3D65"/>
    <w:rsid w:val="00E73133"/>
    <w:rsid w:val="00E87B1C"/>
    <w:rsid w:val="00EA4E5B"/>
    <w:rsid w:val="00EF59FE"/>
    <w:rsid w:val="00EF5A69"/>
    <w:rsid w:val="00F1056D"/>
    <w:rsid w:val="00F93C62"/>
    <w:rsid w:val="00FB3C85"/>
    <w:rsid w:val="00FC00AE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EAA3"/>
  <w15:docId w15:val="{F185D3E3-24C4-41E4-92E1-5FCFE2F5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6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19E439C17DCB53EE0A292CC4DC8CE9AF51A8B6CEE3896FA0A84A369A13FF70E2C9C1731DC933421472EECA6090FF3BB107E2D867ZAUE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19E439C17DCB53EE0A292CC4DC8CE9AF52A8B7C7EC896FA0A84A369A13FF70E2C9C1731DC033421472EECA6090FF3BB107E2D867ZAUEL" TargetMode="External"/><Relationship Id="rId12" Type="http://schemas.openxmlformats.org/officeDocument/2006/relationships/hyperlink" Target="consultantplus://offline/ref=D1E4A530B67EA40A7D6A2AA66909220E4F3E8374BE29171202AD2C5002BF2BE8B41F3BA8240E65DE58EEFF43575CF02FA00B8CE1B47A1D6840Y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19E439C17DCB53EE0A292CC4DC8CE9AF51A8B6CEE3896FA0A84A369A13FF70E2C9C1701E9C6952103BB9C77C90E725B519E1ZDU1L" TargetMode="External"/><Relationship Id="rId11" Type="http://schemas.openxmlformats.org/officeDocument/2006/relationships/hyperlink" Target="consultantplus://offline/ref=E119E439C17DCB53EE0A2A39DDDC8CE9AD54AEBECEE0D465A8F146349D1CA075E5D8C17315D638105B34BBC6Z6UBL" TargetMode="External"/><Relationship Id="rId5" Type="http://schemas.openxmlformats.org/officeDocument/2006/relationships/hyperlink" Target="consultantplus://offline/ref=E119E439C17DCB53EE0A292CC4DC8CE9AF51A8B6CEE3896FA0A84A369A13FF70E2C9C1731DC933421472EECA6090FF3BB107E2D867ZAUEL" TargetMode="External"/><Relationship Id="rId10" Type="http://schemas.openxmlformats.org/officeDocument/2006/relationships/hyperlink" Target="consultantplus://offline/ref=E119E439C17DCB53EE0A292CC4DC8CE9AF52A9B7C7EF896FA0A84A369A13FF70E2C9C1771E9C6952103BB9C77C90E725B519E1ZDU1L" TargetMode="External"/><Relationship Id="rId4" Type="http://schemas.openxmlformats.org/officeDocument/2006/relationships/hyperlink" Target="consultantplus://offline/ref=0A299E8F9EFB94199DEA248F02C8D15C20BFC781137240C0BAC13113A549B47F67023DB6E4C79E46591934937A6AFF8E183F20Y3UDL" TargetMode="External"/><Relationship Id="rId9" Type="http://schemas.openxmlformats.org/officeDocument/2006/relationships/hyperlink" Target="consultantplus://offline/ref=E119E439C17DCB53EE0A292CC4DC8CE9AF52A8B7C7EC896FA0A84A369A13FF70E2C9C1731DC033421472EECA6090FF3BB107E2D867ZAU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Ингушское УФАС</dc:creator>
  <cp:lastModifiedBy>Пользователь Windows</cp:lastModifiedBy>
  <cp:revision>12</cp:revision>
  <cp:lastPrinted>2019-12-17T12:34:00Z</cp:lastPrinted>
  <dcterms:created xsi:type="dcterms:W3CDTF">2019-09-02T07:50:00Z</dcterms:created>
  <dcterms:modified xsi:type="dcterms:W3CDTF">2020-06-08T12:28:00Z</dcterms:modified>
</cp:coreProperties>
</file>